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1021D" w14:textId="346E102D" w:rsidR="00254567" w:rsidRDefault="00EA15E1" w:rsidP="00254567">
      <w:pPr>
        <w:spacing w:line="240" w:lineRule="atLeast"/>
        <w:jc w:val="center"/>
        <w:rPr>
          <w:rFonts w:cs="Arial"/>
          <w:b/>
          <w:i/>
          <w:color w:val="000080"/>
          <w:sz w:val="32"/>
        </w:rPr>
      </w:pPr>
      <w:bookmarkStart w:id="0" w:name="_Toc220118624"/>
      <w:bookmarkStart w:id="1" w:name="_Toc220129853"/>
      <w:bookmarkStart w:id="2" w:name="_Toc220153706"/>
      <w:bookmarkStart w:id="3" w:name="_Toc220382368"/>
      <w:bookmarkStart w:id="4" w:name="_Toc220412603"/>
      <w:bookmarkStart w:id="5" w:name="_Toc220397663"/>
      <w:r>
        <w:rPr>
          <w:noProof/>
          <w:lang w:eastAsia="it-IT"/>
        </w:rPr>
        <mc:AlternateContent>
          <mc:Choice Requires="wps">
            <w:drawing>
              <wp:anchor distT="45720" distB="45720" distL="114300" distR="114300" simplePos="0" relativeHeight="251660288" behindDoc="0" locked="0" layoutInCell="1" allowOverlap="1" wp14:anchorId="1B407874" wp14:editId="7DB9260E">
                <wp:simplePos x="0" y="0"/>
                <wp:positionH relativeFrom="margin">
                  <wp:posOffset>112395</wp:posOffset>
                </wp:positionH>
                <wp:positionV relativeFrom="paragraph">
                  <wp:posOffset>8294370</wp:posOffset>
                </wp:positionV>
                <wp:extent cx="5857875" cy="416560"/>
                <wp:effectExtent l="0" t="0" r="0" b="2540"/>
                <wp:wrapSquare wrapText="bothSides"/>
                <wp:docPr id="13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16560"/>
                        </a:xfrm>
                        <a:prstGeom prst="rect">
                          <a:avLst/>
                        </a:prstGeom>
                        <a:noFill/>
                        <a:ln w="9525">
                          <a:noFill/>
                          <a:miter lim="800000"/>
                          <a:headEnd/>
                          <a:tailEnd/>
                        </a:ln>
                      </wps:spPr>
                      <wps:txbx>
                        <w:txbxContent>
                          <w:p w14:paraId="7113296F" w14:textId="77777777" w:rsidR="00C47869" w:rsidRDefault="00C47869" w:rsidP="00EA15E1">
                            <w:pPr>
                              <w:spacing w:after="0" w:line="240" w:lineRule="auto"/>
                              <w:jc w:val="right"/>
                              <w:rPr>
                                <w:color w:val="FFFFFF"/>
                                <w:sz w:val="16"/>
                                <w:szCs w:val="16"/>
                              </w:rPr>
                            </w:pPr>
                            <w:r w:rsidRPr="00F020A1">
                              <w:rPr>
                                <w:color w:val="FFFFFF"/>
                                <w:sz w:val="16"/>
                                <w:szCs w:val="16"/>
                              </w:rPr>
                              <w:t>Courtesy: Elicampiglio</w:t>
                            </w:r>
                          </w:p>
                          <w:p w14:paraId="07298356" w14:textId="77777777" w:rsidR="00C47869" w:rsidRPr="00F020A1" w:rsidRDefault="00C47869" w:rsidP="00EA15E1">
                            <w:pPr>
                              <w:spacing w:after="0" w:line="240" w:lineRule="auto"/>
                              <w:jc w:val="right"/>
                              <w:rPr>
                                <w:color w:val="FFFFFF"/>
                                <w:sz w:val="16"/>
                                <w:szCs w:val="16"/>
                              </w:rPr>
                            </w:pPr>
                            <w:r>
                              <w:rPr>
                                <w:color w:val="FFFFFF"/>
                                <w:sz w:val="16"/>
                                <w:szCs w:val="16"/>
                              </w:rPr>
                              <w:t>P</w:t>
                            </w:r>
                            <w:r w:rsidRPr="00866FBC">
                              <w:rPr>
                                <w:color w:val="FFFFFF"/>
                                <w:sz w:val="16"/>
                                <w:szCs w:val="16"/>
                              </w:rPr>
                              <w:t>hoto</w:t>
                            </w:r>
                            <w:r>
                              <w:rPr>
                                <w:color w:val="FFFFFF"/>
                                <w:sz w:val="16"/>
                                <w:szCs w:val="16"/>
                              </w:rPr>
                              <w:t>:</w:t>
                            </w:r>
                            <w:r w:rsidRPr="00866FBC">
                              <w:rPr>
                                <w:color w:val="FFFFFF"/>
                                <w:sz w:val="16"/>
                                <w:szCs w:val="16"/>
                              </w:rPr>
                              <w:t xml:space="preserve"> Michele Calovi</w:t>
                            </w:r>
                          </w:p>
                          <w:p w14:paraId="5EA01F08" w14:textId="77777777" w:rsidR="00C47869" w:rsidRPr="00F020A1" w:rsidRDefault="00C47869" w:rsidP="00EA15E1">
                            <w:pPr>
                              <w:spacing w:after="0" w:line="240" w:lineRule="auto"/>
                              <w:jc w:val="right"/>
                              <w:rPr>
                                <w:color w:val="FFFFF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407874" id="_x0000_t202" coordsize="21600,21600" o:spt="202" path="m,l,21600r21600,l21600,xe">
                <v:stroke joinstyle="miter"/>
                <v:path gradientshapeok="t" o:connecttype="rect"/>
              </v:shapetype>
              <v:shape id="Text Box 2" o:spid="_x0000_s1026" type="#_x0000_t202" style="position:absolute;left:0;text-align:left;margin-left:8.85pt;margin-top:653.1pt;width:461.25pt;height:32.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" filled="f" stroked="f">
                <v:textbox>
                  <w:txbxContent>
                    <w:p w14:paraId="7113296F" w14:textId="77777777" w:rsidR="00C47869" w:rsidRDefault="00C47869" w:rsidP="00EA15E1">
                      <w:pPr>
                        <w:spacing w:after="0" w:line="240" w:lineRule="auto"/>
                        <w:jc w:val="right"/>
                        <w:rPr>
                          <w:color w:val="FFFFFF"/>
                          <w:sz w:val="16"/>
                          <w:szCs w:val="16"/>
                        </w:rPr>
                      </w:pPr>
                      <w:r w:rsidRPr="00F020A1">
                        <w:rPr>
                          <w:color w:val="FFFFFF"/>
                          <w:sz w:val="16"/>
                          <w:szCs w:val="16"/>
                        </w:rPr>
                        <w:t>Courtesy: Elicampiglio</w:t>
                      </w:r>
                    </w:p>
                    <w:p w14:paraId="07298356" w14:textId="77777777" w:rsidR="00C47869" w:rsidRPr="00F020A1" w:rsidRDefault="00C47869" w:rsidP="00EA15E1">
                      <w:pPr>
                        <w:spacing w:after="0" w:line="240" w:lineRule="auto"/>
                        <w:jc w:val="right"/>
                        <w:rPr>
                          <w:color w:val="FFFFFF"/>
                          <w:sz w:val="16"/>
                          <w:szCs w:val="16"/>
                        </w:rPr>
                      </w:pPr>
                      <w:r>
                        <w:rPr>
                          <w:color w:val="FFFFFF"/>
                          <w:sz w:val="16"/>
                          <w:szCs w:val="16"/>
                        </w:rPr>
                        <w:t>P</w:t>
                      </w:r>
                      <w:r w:rsidRPr="00866FBC">
                        <w:rPr>
                          <w:color w:val="FFFFFF"/>
                          <w:sz w:val="16"/>
                          <w:szCs w:val="16"/>
                        </w:rPr>
                        <w:t>hoto</w:t>
                      </w:r>
                      <w:r>
                        <w:rPr>
                          <w:color w:val="FFFFFF"/>
                          <w:sz w:val="16"/>
                          <w:szCs w:val="16"/>
                        </w:rPr>
                        <w:t>:</w:t>
                      </w:r>
                      <w:r w:rsidRPr="00866FBC">
                        <w:rPr>
                          <w:color w:val="FFFFFF"/>
                          <w:sz w:val="16"/>
                          <w:szCs w:val="16"/>
                        </w:rPr>
                        <w:t xml:space="preserve"> Michele Calovi</w:t>
                      </w:r>
                    </w:p>
                    <w:p w14:paraId="5EA01F08" w14:textId="77777777" w:rsidR="00C47869" w:rsidRPr="00F020A1" w:rsidRDefault="00C47869" w:rsidP="00EA15E1">
                      <w:pPr>
                        <w:spacing w:after="0" w:line="240" w:lineRule="auto"/>
                        <w:jc w:val="right"/>
                        <w:rPr>
                          <w:color w:val="FFFFFF"/>
                          <w:sz w:val="16"/>
                          <w:szCs w:val="16"/>
                        </w:rPr>
                      </w:pPr>
                    </w:p>
                  </w:txbxContent>
                </v:textbox>
                <w10:wrap type="square" anchorx="margin"/>
              </v:shape>
            </w:pict>
          </mc:Fallback>
        </mc:AlternateContent>
      </w:r>
      <w:r w:rsidR="007429A0">
        <w:rPr>
          <w:noProof/>
          <w:lang w:eastAsia="it-IT"/>
        </w:rPr>
        <mc:AlternateContent>
          <mc:Choice Requires="wps">
            <w:drawing>
              <wp:anchor distT="45720" distB="45720" distL="114300" distR="114300" simplePos="0" relativeHeight="251657216" behindDoc="0" locked="0" layoutInCell="1" allowOverlap="1" wp14:anchorId="3C7E276E" wp14:editId="4EBB8D3D">
                <wp:simplePos x="0" y="0"/>
                <wp:positionH relativeFrom="column">
                  <wp:posOffset>127635</wp:posOffset>
                </wp:positionH>
                <wp:positionV relativeFrom="paragraph">
                  <wp:posOffset>180975</wp:posOffset>
                </wp:positionV>
                <wp:extent cx="5848350" cy="147066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470660"/>
                        </a:xfrm>
                        <a:prstGeom prst="rect">
                          <a:avLst/>
                        </a:prstGeom>
                        <a:noFill/>
                        <a:ln w="9525">
                          <a:noFill/>
                          <a:miter lim="800000"/>
                          <a:headEnd/>
                          <a:tailEnd/>
                        </a:ln>
                      </wps:spPr>
                      <wps:txbx>
                        <w:txbxContent>
                          <w:p w14:paraId="1C46C0EF" w14:textId="77777777" w:rsidR="00C47869" w:rsidRPr="00254567" w:rsidRDefault="00C47869" w:rsidP="00254567">
                            <w:pPr>
                              <w:rPr>
                                <w:b/>
                                <w:color w:val="FFFFFF"/>
                                <w:sz w:val="40"/>
                                <w:szCs w:val="40"/>
                                <w:lang w:val="en-US"/>
                              </w:rPr>
                            </w:pPr>
                            <w:r w:rsidRPr="00254567">
                              <w:rPr>
                                <w:b/>
                                <w:color w:val="FFFFFF"/>
                                <w:sz w:val="40"/>
                                <w:szCs w:val="40"/>
                                <w:lang w:val="en-US"/>
                              </w:rPr>
                              <w:t>EHEST SAFETY MANAGEMENT TOOLKIT</w:t>
                            </w:r>
                          </w:p>
                          <w:p w14:paraId="61645635" w14:textId="1FA408DB" w:rsidR="00C47869" w:rsidRPr="00254567" w:rsidRDefault="00C47869" w:rsidP="00254567">
                            <w:pPr>
                              <w:rPr>
                                <w:i/>
                                <w:color w:val="FFFFFF"/>
                                <w:sz w:val="36"/>
                                <w:szCs w:val="36"/>
                                <w:lang w:val="en-US"/>
                              </w:rPr>
                            </w:pPr>
                            <w:r>
                              <w:rPr>
                                <w:i/>
                                <w:color w:val="FFFFFF"/>
                                <w:sz w:val="36"/>
                                <w:szCs w:val="36"/>
                                <w:lang w:val="en-US"/>
                              </w:rPr>
                              <w:t>SAFETY ASSESSMENT DOCUMENT - EXAMPLE</w:t>
                            </w:r>
                          </w:p>
                          <w:p w14:paraId="614C10BC" w14:textId="0447C4C0" w:rsidR="00C47869" w:rsidRPr="00F14B4A" w:rsidRDefault="00C47869" w:rsidP="00254567">
                            <w:pPr>
                              <w:rPr>
                                <w:color w:val="FFFFFF"/>
                                <w:sz w:val="36"/>
                                <w:szCs w:val="36"/>
                                <w:lang w:val="en-US"/>
                              </w:rPr>
                            </w:pPr>
                            <w:r w:rsidRPr="00254567">
                              <w:rPr>
                                <w:color w:val="FFFFFF"/>
                                <w:sz w:val="36"/>
                                <w:szCs w:val="36"/>
                                <w:lang w:val="en-GB"/>
                              </w:rPr>
                              <w:t xml:space="preserve">1st Edition, </w:t>
                            </w:r>
                            <w:r>
                              <w:rPr>
                                <w:color w:val="FFFFFF"/>
                                <w:sz w:val="36"/>
                                <w:szCs w:val="36"/>
                                <w:lang w:val="en-GB"/>
                              </w:rPr>
                              <w:t>December 2015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7E276E" id="_x0000_s1027" type="#_x0000_t202" style="position:absolute;left:0;text-align:left;margin-left:10.05pt;margin-top:14.25pt;width:460.5pt;height:115.8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" filled="f" stroked="f">
                <v:textbox style="mso-fit-shape-to-text:t">
                  <w:txbxContent>
                    <w:p w14:paraId="1C46C0EF" w14:textId="77777777" w:rsidR="00C47869" w:rsidRPr="00254567" w:rsidRDefault="00C47869" w:rsidP="00254567">
                      <w:pPr>
                        <w:rPr>
                          <w:b/>
                          <w:color w:val="FFFFFF"/>
                          <w:sz w:val="40"/>
                          <w:szCs w:val="40"/>
                          <w:lang w:val="en-US"/>
                        </w:rPr>
                      </w:pPr>
                      <w:r w:rsidRPr="00254567">
                        <w:rPr>
                          <w:b/>
                          <w:color w:val="FFFFFF"/>
                          <w:sz w:val="40"/>
                          <w:szCs w:val="40"/>
                          <w:lang w:val="en-US"/>
                        </w:rPr>
                        <w:t>EHEST SAFETY MANAGEMENT TOOLKIT</w:t>
                      </w:r>
                    </w:p>
                    <w:p w14:paraId="61645635" w14:textId="1FA408DB" w:rsidR="00C47869" w:rsidRPr="00254567" w:rsidRDefault="00C47869" w:rsidP="00254567">
                      <w:pPr>
                        <w:rPr>
                          <w:i/>
                          <w:color w:val="FFFFFF"/>
                          <w:sz w:val="36"/>
                          <w:szCs w:val="36"/>
                          <w:lang w:val="en-US"/>
                        </w:rPr>
                      </w:pPr>
                      <w:r>
                        <w:rPr>
                          <w:i/>
                          <w:color w:val="FFFFFF"/>
                          <w:sz w:val="36"/>
                          <w:szCs w:val="36"/>
                          <w:lang w:val="en-US"/>
                        </w:rPr>
                        <w:t>SAFETY ASSESSMENT DOCUMENT - EXAMPLE</w:t>
                      </w:r>
                    </w:p>
                    <w:p w14:paraId="614C10BC" w14:textId="0447C4C0" w:rsidR="00C47869" w:rsidRPr="00F14B4A" w:rsidRDefault="00C47869" w:rsidP="00254567">
                      <w:pPr>
                        <w:rPr>
                          <w:color w:val="FFFFFF"/>
                          <w:sz w:val="36"/>
                          <w:szCs w:val="36"/>
                          <w:lang w:val="en-US"/>
                        </w:rPr>
                      </w:pPr>
                      <w:r w:rsidRPr="00254567">
                        <w:rPr>
                          <w:color w:val="FFFFFF"/>
                          <w:sz w:val="36"/>
                          <w:szCs w:val="36"/>
                          <w:lang w:val="en-GB"/>
                        </w:rPr>
                        <w:t xml:space="preserve">1st Edition, </w:t>
                      </w:r>
                      <w:r>
                        <w:rPr>
                          <w:color w:val="FFFFFF"/>
                          <w:sz w:val="36"/>
                          <w:szCs w:val="36"/>
                          <w:lang w:val="en-GB"/>
                        </w:rPr>
                        <w:t>December 2015</w:t>
                      </w:r>
                    </w:p>
                  </w:txbxContent>
                </v:textbox>
                <w10:wrap type="square"/>
              </v:shape>
            </w:pict>
          </mc:Fallback>
        </mc:AlternateContent>
      </w:r>
      <w:r w:rsidR="007429A0" w:rsidRPr="00254567">
        <w:rPr>
          <w:b/>
          <w:noProof/>
          <w:color w:val="1F497D"/>
          <w:sz w:val="24"/>
          <w:szCs w:val="24"/>
          <w:lang w:eastAsia="it-IT"/>
        </w:rPr>
        <w:drawing>
          <wp:inline distT="0" distB="0" distL="0" distR="0" wp14:anchorId="0C2634AE" wp14:editId="30BFB0AF">
            <wp:extent cx="5876925" cy="8820150"/>
            <wp:effectExtent l="0" t="0" r="9525" b="0"/>
            <wp:docPr id="2" name="Picture 1" descr="C:\Users\Stefano\Documents\Lavoro\Safety\EliCampiglio\Foto\CALOVI DEL 280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fano\Documents\Lavoro\Safety\EliCampiglio\Foto\CALOVI DEL 2802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8820150"/>
                    </a:xfrm>
                    <a:prstGeom prst="rect">
                      <a:avLst/>
                    </a:prstGeom>
                    <a:noFill/>
                    <a:ln>
                      <a:noFill/>
                    </a:ln>
                  </pic:spPr>
                </pic:pic>
              </a:graphicData>
            </a:graphic>
          </wp:inline>
        </w:drawing>
      </w:r>
    </w:p>
    <w:p w14:paraId="175AD958" w14:textId="77777777" w:rsidR="00254567" w:rsidRDefault="00254567" w:rsidP="00254567">
      <w:pPr>
        <w:spacing w:line="240" w:lineRule="atLeast"/>
        <w:rPr>
          <w:rFonts w:cs="Arial"/>
          <w:b/>
          <w:i/>
          <w:color w:val="000080"/>
          <w:sz w:val="32"/>
        </w:rPr>
        <w:sectPr w:rsidR="00254567" w:rsidSect="008B7662">
          <w:headerReference w:type="default" r:id="rId9"/>
          <w:footerReference w:type="default" r:id="rId10"/>
          <w:type w:val="continuous"/>
          <w:pgSz w:w="11907" w:h="16839" w:code="9"/>
          <w:pgMar w:top="1440" w:right="1134" w:bottom="993" w:left="1134" w:header="720" w:footer="306" w:gutter="0"/>
          <w:pgNumType w:start="1"/>
          <w:cols w:space="720"/>
          <w:docGrid w:linePitch="360"/>
        </w:sectPr>
      </w:pPr>
    </w:p>
    <w:p w14:paraId="1350D166" w14:textId="77777777" w:rsidR="000645DF" w:rsidRPr="000645DF" w:rsidRDefault="000645DF" w:rsidP="000645DF">
      <w:pPr>
        <w:spacing w:before="120" w:after="120" w:line="240" w:lineRule="atLeast"/>
        <w:jc w:val="center"/>
        <w:rPr>
          <w:rFonts w:ascii="Verdana" w:eastAsia="Times New Roman" w:hAnsi="Verdana"/>
          <w:b/>
          <w:sz w:val="20"/>
          <w:szCs w:val="20"/>
          <w:lang w:val="en-GB" w:eastAsia="en-GB"/>
        </w:rPr>
      </w:pPr>
    </w:p>
    <w:p w14:paraId="1E7DF406" w14:textId="77777777" w:rsidR="001D1A7F" w:rsidRPr="00761366" w:rsidRDefault="001D1A7F" w:rsidP="001D1A7F">
      <w:pPr>
        <w:spacing w:after="0" w:line="240" w:lineRule="auto"/>
        <w:rPr>
          <w:rFonts w:ascii="Verdana" w:eastAsia="Times New Roman" w:hAnsi="Verdana" w:cs="Arial"/>
          <w:b/>
          <w:i/>
          <w:color w:val="000080"/>
          <w:sz w:val="32"/>
          <w:szCs w:val="20"/>
          <w:lang w:val="en-GB" w:eastAsia="en-GB"/>
        </w:rPr>
      </w:pPr>
    </w:p>
    <w:p w14:paraId="610745F9" w14:textId="77777777" w:rsidR="008C08BF" w:rsidRPr="00761366" w:rsidRDefault="008C08BF" w:rsidP="000F23E3">
      <w:pPr>
        <w:spacing w:before="120" w:after="120" w:line="240" w:lineRule="atLeast"/>
        <w:jc w:val="center"/>
        <w:rPr>
          <w:rFonts w:ascii="Verdana" w:eastAsia="Times New Roman" w:hAnsi="Verdana"/>
          <w:b/>
          <w:sz w:val="20"/>
          <w:szCs w:val="20"/>
          <w:lang w:val="en-GB" w:eastAsia="en-GB"/>
        </w:rPr>
      </w:pPr>
    </w:p>
    <w:p w14:paraId="6F143958" w14:textId="27643410" w:rsidR="001D1A7F" w:rsidRPr="00761366" w:rsidRDefault="0007211D" w:rsidP="000F23E3">
      <w:pPr>
        <w:spacing w:before="120" w:after="120" w:line="240" w:lineRule="atLeast"/>
        <w:jc w:val="center"/>
        <w:rPr>
          <w:rFonts w:ascii="Verdana" w:eastAsia="Times New Roman" w:hAnsi="Verdana"/>
          <w:b/>
          <w:sz w:val="44"/>
          <w:szCs w:val="44"/>
          <w:lang w:val="en-GB" w:eastAsia="en-GB"/>
        </w:rPr>
      </w:pPr>
      <w:r>
        <w:rPr>
          <w:rFonts w:ascii="Verdana" w:eastAsia="Times New Roman" w:hAnsi="Verdana"/>
          <w:b/>
          <w:sz w:val="44"/>
          <w:szCs w:val="44"/>
          <w:lang w:val="en-GB" w:eastAsia="en-GB"/>
        </w:rPr>
        <w:t>SAFETY</w:t>
      </w:r>
      <w:r w:rsidRPr="00761366">
        <w:rPr>
          <w:rFonts w:ascii="Verdana" w:eastAsia="Times New Roman" w:hAnsi="Verdana"/>
          <w:b/>
          <w:sz w:val="44"/>
          <w:szCs w:val="44"/>
          <w:lang w:val="en-GB" w:eastAsia="en-GB"/>
        </w:rPr>
        <w:t xml:space="preserve"> </w:t>
      </w:r>
      <w:r w:rsidR="00CD4AFD">
        <w:rPr>
          <w:rFonts w:ascii="Verdana" w:eastAsia="Times New Roman" w:hAnsi="Verdana"/>
          <w:b/>
          <w:sz w:val="44"/>
          <w:szCs w:val="44"/>
          <w:lang w:val="en-GB" w:eastAsia="en-GB"/>
        </w:rPr>
        <w:t>ASSESSMENT</w:t>
      </w:r>
      <w:r w:rsidR="00A6466C">
        <w:rPr>
          <w:rFonts w:ascii="Verdana" w:eastAsia="Times New Roman" w:hAnsi="Verdana"/>
          <w:b/>
          <w:sz w:val="44"/>
          <w:szCs w:val="44"/>
          <w:lang w:val="en-GB" w:eastAsia="en-GB"/>
        </w:rPr>
        <w:t xml:space="preserve"> </w:t>
      </w:r>
      <w:r w:rsidR="008C08BF">
        <w:rPr>
          <w:rFonts w:ascii="Verdana" w:eastAsia="Times New Roman" w:hAnsi="Verdana"/>
          <w:b/>
          <w:sz w:val="44"/>
          <w:szCs w:val="44"/>
          <w:lang w:val="en-GB" w:eastAsia="en-GB"/>
        </w:rPr>
        <w:t>DOCUMENT</w:t>
      </w:r>
    </w:p>
    <w:p w14:paraId="75E8E7A4" w14:textId="77777777" w:rsidR="001D1A7F" w:rsidRDefault="001D1A7F" w:rsidP="000F23E3">
      <w:pPr>
        <w:spacing w:before="120" w:after="120" w:line="240" w:lineRule="atLeast"/>
        <w:jc w:val="center"/>
        <w:rPr>
          <w:rFonts w:ascii="Verdana" w:eastAsia="Times New Roman" w:hAnsi="Verdana"/>
          <w:b/>
          <w:sz w:val="44"/>
          <w:szCs w:val="44"/>
          <w:lang w:val="en-GB" w:eastAsia="en-GB"/>
        </w:rPr>
      </w:pPr>
    </w:p>
    <w:p w14:paraId="76E14C05" w14:textId="77777777" w:rsidR="008C08BF" w:rsidRPr="00761366" w:rsidRDefault="008C08BF" w:rsidP="000F23E3">
      <w:pPr>
        <w:spacing w:before="120" w:after="120" w:line="240" w:lineRule="atLeast"/>
        <w:jc w:val="center"/>
        <w:rPr>
          <w:rFonts w:ascii="Verdana" w:eastAsia="Times New Roman" w:hAnsi="Verdana"/>
          <w:b/>
          <w:sz w:val="44"/>
          <w:szCs w:val="44"/>
          <w:lang w:val="en-GB" w:eastAsia="en-GB"/>
        </w:rPr>
      </w:pPr>
    </w:p>
    <w:p w14:paraId="3C2E5FB1" w14:textId="03D5427C" w:rsidR="00304FF5" w:rsidRDefault="0007211D" w:rsidP="00304FF5">
      <w:pPr>
        <w:spacing w:before="120" w:after="120" w:line="240" w:lineRule="atLeast"/>
        <w:jc w:val="center"/>
        <w:rPr>
          <w:rFonts w:ascii="Verdana" w:eastAsia="Times New Roman" w:hAnsi="Verdana"/>
          <w:i/>
          <w:sz w:val="44"/>
          <w:szCs w:val="44"/>
          <w:lang w:val="en-GB" w:eastAsia="en-GB"/>
        </w:rPr>
      </w:pPr>
      <w:r>
        <w:rPr>
          <w:rFonts w:ascii="Verdana" w:eastAsia="Times New Roman" w:hAnsi="Verdana"/>
          <w:i/>
          <w:sz w:val="44"/>
          <w:szCs w:val="44"/>
          <w:lang w:val="en-GB" w:eastAsia="en-GB"/>
        </w:rPr>
        <w:t xml:space="preserve">SA </w:t>
      </w:r>
      <w:r w:rsidR="00304FF5">
        <w:rPr>
          <w:rFonts w:ascii="Verdana" w:eastAsia="Times New Roman" w:hAnsi="Verdana"/>
          <w:i/>
          <w:sz w:val="44"/>
          <w:szCs w:val="44"/>
          <w:lang w:val="en-GB" w:eastAsia="en-GB"/>
        </w:rPr>
        <w:t>001</w:t>
      </w:r>
    </w:p>
    <w:p w14:paraId="5A19D726" w14:textId="77777777" w:rsidR="00304FF5" w:rsidRDefault="00304FF5" w:rsidP="00304FF5">
      <w:pPr>
        <w:spacing w:before="120" w:after="120" w:line="240" w:lineRule="atLeast"/>
        <w:jc w:val="center"/>
        <w:rPr>
          <w:rFonts w:ascii="Verdana" w:eastAsia="Times New Roman" w:hAnsi="Verdana"/>
          <w:i/>
          <w:sz w:val="44"/>
          <w:szCs w:val="44"/>
          <w:lang w:val="en-GB" w:eastAsia="en-GB"/>
        </w:rPr>
      </w:pPr>
      <w:r w:rsidRPr="00761366">
        <w:rPr>
          <w:rFonts w:ascii="Verdana" w:eastAsia="Times New Roman" w:hAnsi="Verdana"/>
          <w:i/>
          <w:sz w:val="44"/>
          <w:szCs w:val="44"/>
          <w:lang w:val="en-GB" w:eastAsia="en-GB"/>
        </w:rPr>
        <w:t>Sling Load Operations</w:t>
      </w:r>
    </w:p>
    <w:p w14:paraId="2C5FC272" w14:textId="77777777" w:rsidR="00304FF5" w:rsidRPr="00F14B4A" w:rsidRDefault="00304FF5" w:rsidP="00304FF5">
      <w:pPr>
        <w:spacing w:before="120" w:after="120" w:line="240" w:lineRule="atLeast"/>
        <w:jc w:val="center"/>
        <w:rPr>
          <w:rFonts w:ascii="Verdana" w:eastAsia="Times New Roman" w:hAnsi="Verdana"/>
          <w:i/>
          <w:color w:val="FF0000"/>
          <w:sz w:val="24"/>
          <w:szCs w:val="24"/>
          <w:lang w:val="en-GB" w:eastAsia="en-GB"/>
        </w:rPr>
      </w:pPr>
      <w:r w:rsidRPr="00F14B4A">
        <w:rPr>
          <w:rFonts w:ascii="Verdana" w:eastAsia="Times New Roman" w:hAnsi="Verdana"/>
          <w:i/>
          <w:color w:val="FF0000"/>
          <w:sz w:val="24"/>
          <w:szCs w:val="24"/>
          <w:lang w:val="en-GB" w:eastAsia="en-GB"/>
        </w:rPr>
        <w:t>(Change numbering and title accordingly)</w:t>
      </w:r>
    </w:p>
    <w:p w14:paraId="70B349A1" w14:textId="77777777" w:rsidR="00304FF5" w:rsidRPr="00424E5D" w:rsidRDefault="00304FF5" w:rsidP="00304FF5">
      <w:pPr>
        <w:spacing w:before="120" w:after="120" w:line="240" w:lineRule="atLeast"/>
        <w:jc w:val="center"/>
        <w:rPr>
          <w:rFonts w:ascii="Verdana" w:eastAsia="Times New Roman" w:hAnsi="Verdana"/>
          <w:b/>
          <w:sz w:val="44"/>
          <w:szCs w:val="44"/>
          <w:lang w:val="en-GB" w:eastAsia="en-GB"/>
        </w:rPr>
      </w:pPr>
    </w:p>
    <w:p w14:paraId="291CAADD" w14:textId="77777777" w:rsidR="00304FF5" w:rsidRPr="00F14B4A" w:rsidRDefault="00304FF5" w:rsidP="00304FF5">
      <w:pPr>
        <w:spacing w:before="120" w:after="120" w:line="240" w:lineRule="atLeast"/>
        <w:jc w:val="center"/>
        <w:rPr>
          <w:rFonts w:ascii="Verdana" w:eastAsia="Times New Roman" w:hAnsi="Verdana"/>
          <w:b/>
          <w:color w:val="FF0000"/>
          <w:sz w:val="44"/>
          <w:szCs w:val="44"/>
          <w:lang w:eastAsia="en-GB"/>
        </w:rPr>
      </w:pPr>
      <w:r w:rsidRPr="00F14B4A">
        <w:rPr>
          <w:rFonts w:ascii="Verdana" w:eastAsia="Times New Roman" w:hAnsi="Verdana"/>
          <w:b/>
          <w:color w:val="FF0000"/>
          <w:sz w:val="44"/>
          <w:szCs w:val="44"/>
          <w:lang w:eastAsia="en-GB"/>
        </w:rPr>
        <w:t xml:space="preserve">- - </w:t>
      </w:r>
      <w:r>
        <w:rPr>
          <w:rFonts w:ascii="Verdana" w:eastAsia="Times New Roman" w:hAnsi="Verdana"/>
          <w:b/>
          <w:color w:val="FF0000"/>
          <w:sz w:val="44"/>
          <w:szCs w:val="44"/>
          <w:lang w:eastAsia="en-GB"/>
        </w:rPr>
        <w:t>E X A M P L E</w:t>
      </w:r>
      <w:r w:rsidRPr="00F14B4A">
        <w:rPr>
          <w:rFonts w:ascii="Verdana" w:eastAsia="Times New Roman" w:hAnsi="Verdana"/>
          <w:b/>
          <w:color w:val="FF0000"/>
          <w:sz w:val="44"/>
          <w:szCs w:val="44"/>
          <w:lang w:eastAsia="en-GB"/>
        </w:rPr>
        <w:t xml:space="preserve"> - -</w:t>
      </w:r>
    </w:p>
    <w:p w14:paraId="10AFDC4E" w14:textId="77777777" w:rsidR="00304FF5" w:rsidRPr="00F14B4A" w:rsidRDefault="00304FF5" w:rsidP="00304FF5">
      <w:pPr>
        <w:spacing w:before="120" w:after="120" w:line="240" w:lineRule="atLeast"/>
        <w:jc w:val="center"/>
        <w:rPr>
          <w:rFonts w:ascii="Verdana" w:eastAsia="Times New Roman" w:hAnsi="Verdana"/>
          <w:b/>
          <w:sz w:val="44"/>
          <w:szCs w:val="44"/>
          <w:lang w:eastAsia="en-GB"/>
        </w:rPr>
      </w:pPr>
    </w:p>
    <w:p w14:paraId="45A35E0C" w14:textId="77777777" w:rsidR="00304FF5" w:rsidRPr="00F14B4A" w:rsidRDefault="00304FF5" w:rsidP="00304FF5">
      <w:pPr>
        <w:spacing w:before="120" w:after="120" w:line="240" w:lineRule="atLeast"/>
        <w:jc w:val="center"/>
        <w:rPr>
          <w:rFonts w:ascii="Verdana" w:eastAsia="Times New Roman" w:hAnsi="Verdana"/>
          <w:b/>
          <w:sz w:val="20"/>
          <w:szCs w:val="20"/>
          <w:lang w:eastAsia="en-GB"/>
        </w:rPr>
      </w:pPr>
    </w:p>
    <w:p w14:paraId="275BD7AA" w14:textId="77777777" w:rsidR="00304FF5" w:rsidRPr="00F14B4A" w:rsidRDefault="00304FF5" w:rsidP="00304FF5">
      <w:pPr>
        <w:spacing w:before="120" w:after="120" w:line="240" w:lineRule="atLeast"/>
        <w:jc w:val="center"/>
        <w:rPr>
          <w:rFonts w:ascii="Verdana" w:eastAsia="Times New Roman" w:hAnsi="Verdana"/>
          <w:b/>
          <w:sz w:val="20"/>
          <w:szCs w:val="20"/>
          <w:lang w:eastAsia="en-GB"/>
        </w:rPr>
      </w:pPr>
    </w:p>
    <w:p w14:paraId="096D5E6A" w14:textId="77777777" w:rsidR="00304FF5" w:rsidRPr="00F14B4A" w:rsidRDefault="00304FF5" w:rsidP="00304FF5">
      <w:pPr>
        <w:spacing w:before="120" w:after="120" w:line="240" w:lineRule="atLeast"/>
        <w:jc w:val="center"/>
        <w:rPr>
          <w:rFonts w:ascii="Verdana" w:eastAsia="Times New Roman" w:hAnsi="Verdana"/>
          <w:b/>
          <w:sz w:val="32"/>
          <w:szCs w:val="20"/>
          <w:lang w:eastAsia="en-GB"/>
        </w:rPr>
      </w:pPr>
      <w:r w:rsidRPr="00F14B4A">
        <w:rPr>
          <w:rFonts w:ascii="Verdana" w:eastAsia="Times New Roman" w:hAnsi="Verdana"/>
          <w:b/>
          <w:sz w:val="32"/>
          <w:szCs w:val="20"/>
          <w:lang w:eastAsia="en-GB"/>
        </w:rPr>
        <w:t>Edition 1</w:t>
      </w:r>
    </w:p>
    <w:p w14:paraId="43CBD130" w14:textId="650FA922" w:rsidR="00304FF5" w:rsidRPr="00761366" w:rsidRDefault="00C47869" w:rsidP="00304FF5">
      <w:pPr>
        <w:spacing w:before="120" w:after="120" w:line="240" w:lineRule="atLeast"/>
        <w:jc w:val="center"/>
        <w:rPr>
          <w:rFonts w:ascii="Verdana" w:eastAsia="Times New Roman" w:hAnsi="Verdana"/>
          <w:sz w:val="32"/>
          <w:szCs w:val="20"/>
          <w:lang w:val="en-GB" w:eastAsia="en-GB"/>
        </w:rPr>
      </w:pPr>
      <w:r>
        <w:rPr>
          <w:rFonts w:ascii="Verdana" w:eastAsia="Times New Roman" w:hAnsi="Verdana"/>
          <w:sz w:val="32"/>
          <w:szCs w:val="20"/>
          <w:lang w:val="en-GB" w:eastAsia="en-GB"/>
        </w:rPr>
        <w:t>December</w:t>
      </w:r>
      <w:r w:rsidR="0007211D">
        <w:rPr>
          <w:rFonts w:ascii="Verdana" w:eastAsia="Times New Roman" w:hAnsi="Verdana"/>
          <w:sz w:val="32"/>
          <w:szCs w:val="20"/>
          <w:lang w:val="en-GB" w:eastAsia="en-GB"/>
        </w:rPr>
        <w:t xml:space="preserve"> </w:t>
      </w:r>
      <w:r w:rsidR="00304FF5">
        <w:rPr>
          <w:rFonts w:ascii="Verdana" w:eastAsia="Times New Roman" w:hAnsi="Verdana"/>
          <w:sz w:val="32"/>
          <w:szCs w:val="20"/>
          <w:lang w:val="en-GB" w:eastAsia="en-GB"/>
        </w:rPr>
        <w:t>2015</w:t>
      </w:r>
    </w:p>
    <w:p w14:paraId="0F6F40CB" w14:textId="77777777" w:rsidR="00304FF5" w:rsidRPr="00F14B4A" w:rsidRDefault="00304FF5" w:rsidP="00304FF5">
      <w:pPr>
        <w:spacing w:before="120" w:after="120" w:line="240" w:lineRule="atLeast"/>
        <w:jc w:val="both"/>
        <w:rPr>
          <w:rFonts w:ascii="Verdana" w:eastAsia="Times New Roman" w:hAnsi="Verdana"/>
          <w:sz w:val="20"/>
          <w:szCs w:val="20"/>
          <w:lang w:val="en-GB" w:eastAsia="en-GB"/>
        </w:rPr>
      </w:pPr>
    </w:p>
    <w:p w14:paraId="3A1570E8" w14:textId="77777777" w:rsidR="00304FF5" w:rsidRPr="00F14B4A" w:rsidRDefault="00304FF5" w:rsidP="00304FF5">
      <w:pPr>
        <w:jc w:val="center"/>
        <w:rPr>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361"/>
        <w:gridCol w:w="2174"/>
        <w:gridCol w:w="1976"/>
        <w:gridCol w:w="1956"/>
      </w:tblGrid>
      <w:tr w:rsidR="00304FF5" w:rsidRPr="00F14B4A" w14:paraId="2606FDF0" w14:textId="77777777" w:rsidTr="009A677C">
        <w:trPr>
          <w:jc w:val="center"/>
        </w:trPr>
        <w:tc>
          <w:tcPr>
            <w:tcW w:w="603"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639940DB"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Signature</w:t>
            </w:r>
          </w:p>
        </w:tc>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095A03D4" w14:textId="77777777" w:rsidR="00304FF5" w:rsidRPr="00F14B4A" w:rsidRDefault="00304FF5" w:rsidP="00C93486">
            <w:pPr>
              <w:spacing w:after="0" w:line="240" w:lineRule="auto"/>
              <w:jc w:val="center"/>
              <w:rPr>
                <w:rFonts w:ascii="Verdana" w:hAnsi="Verdana"/>
                <w:sz w:val="20"/>
                <w:szCs w:val="20"/>
                <w:lang w:val="en-GB"/>
              </w:rPr>
            </w:pPr>
          </w:p>
          <w:p w14:paraId="5D518F91" w14:textId="77777777" w:rsidR="00304FF5" w:rsidRPr="00F14B4A" w:rsidRDefault="00304FF5" w:rsidP="00C93486">
            <w:pPr>
              <w:spacing w:after="0" w:line="240" w:lineRule="auto"/>
              <w:jc w:val="center"/>
              <w:rPr>
                <w:rFonts w:ascii="Verdana" w:hAnsi="Verdana"/>
                <w:sz w:val="20"/>
                <w:szCs w:val="20"/>
                <w:lang w:val="en-GB"/>
              </w:rPr>
            </w:pPr>
          </w:p>
        </w:tc>
        <w:tc>
          <w:tcPr>
            <w:tcW w:w="1129" w:type="pct"/>
            <w:tcBorders>
              <w:top w:val="single" w:sz="4" w:space="0" w:color="auto"/>
              <w:left w:val="single" w:sz="4" w:space="0" w:color="auto"/>
              <w:bottom w:val="single" w:sz="4" w:space="0" w:color="auto"/>
              <w:right w:val="single" w:sz="4" w:space="0" w:color="auto"/>
            </w:tcBorders>
            <w:shd w:val="clear" w:color="auto" w:fill="auto"/>
            <w:vAlign w:val="center"/>
          </w:tcPr>
          <w:p w14:paraId="1CFD8652" w14:textId="77777777" w:rsidR="00304FF5" w:rsidRPr="00F14B4A" w:rsidRDefault="00304FF5" w:rsidP="00C93486">
            <w:pPr>
              <w:spacing w:after="0" w:line="240" w:lineRule="auto"/>
              <w:jc w:val="center"/>
              <w:rPr>
                <w:rFonts w:ascii="Verdana" w:hAnsi="Verdana"/>
                <w:sz w:val="20"/>
                <w:szCs w:val="20"/>
                <w:lang w:val="en-GB"/>
              </w:rPr>
            </w:pPr>
          </w:p>
        </w:tc>
        <w:tc>
          <w:tcPr>
            <w:tcW w:w="1026" w:type="pct"/>
            <w:tcBorders>
              <w:top w:val="single" w:sz="4" w:space="0" w:color="auto"/>
              <w:left w:val="single" w:sz="4" w:space="0" w:color="auto"/>
              <w:bottom w:val="single" w:sz="4" w:space="0" w:color="auto"/>
              <w:right w:val="single" w:sz="4" w:space="0" w:color="auto"/>
            </w:tcBorders>
            <w:shd w:val="clear" w:color="auto" w:fill="auto"/>
            <w:vAlign w:val="center"/>
          </w:tcPr>
          <w:p w14:paraId="4516A6B2" w14:textId="77777777" w:rsidR="00304FF5" w:rsidRPr="00F14B4A" w:rsidRDefault="00304FF5" w:rsidP="00C93486">
            <w:pPr>
              <w:spacing w:after="0" w:line="240" w:lineRule="auto"/>
              <w:jc w:val="center"/>
              <w:rPr>
                <w:rFonts w:ascii="Verdana" w:hAnsi="Verdana"/>
                <w:sz w:val="20"/>
                <w:szCs w:val="20"/>
                <w:lang w:val="en-GB"/>
              </w:rPr>
            </w:pPr>
          </w:p>
        </w:tc>
        <w:tc>
          <w:tcPr>
            <w:tcW w:w="1016" w:type="pct"/>
            <w:tcBorders>
              <w:top w:val="single" w:sz="4" w:space="0" w:color="auto"/>
              <w:left w:val="single" w:sz="4" w:space="0" w:color="auto"/>
              <w:bottom w:val="single" w:sz="4" w:space="0" w:color="auto"/>
              <w:right w:val="single" w:sz="4" w:space="0" w:color="auto"/>
            </w:tcBorders>
            <w:vAlign w:val="center"/>
          </w:tcPr>
          <w:p w14:paraId="1105C944" w14:textId="77777777" w:rsidR="00304FF5" w:rsidRPr="00F14B4A" w:rsidRDefault="00304FF5" w:rsidP="00C93486">
            <w:pPr>
              <w:spacing w:after="0" w:line="240" w:lineRule="auto"/>
              <w:jc w:val="center"/>
              <w:rPr>
                <w:rFonts w:ascii="Verdana" w:hAnsi="Verdana"/>
                <w:sz w:val="20"/>
                <w:szCs w:val="20"/>
                <w:lang w:val="en-GB"/>
              </w:rPr>
            </w:pPr>
          </w:p>
        </w:tc>
      </w:tr>
      <w:tr w:rsidR="00304FF5" w:rsidRPr="00F14B4A" w14:paraId="6F2E22D1" w14:textId="77777777" w:rsidTr="009A677C">
        <w:trPr>
          <w:jc w:val="center"/>
        </w:trPr>
        <w:tc>
          <w:tcPr>
            <w:tcW w:w="603"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7548978E"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Position</w:t>
            </w:r>
          </w:p>
        </w:tc>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7CEB2BB4" w14:textId="77777777" w:rsidR="00304FF5" w:rsidRPr="00F14B4A" w:rsidRDefault="00304FF5" w:rsidP="00C93486">
            <w:pPr>
              <w:spacing w:after="0" w:line="240" w:lineRule="auto"/>
              <w:jc w:val="center"/>
              <w:rPr>
                <w:rFonts w:ascii="Verdana" w:hAnsi="Verdana"/>
                <w:sz w:val="20"/>
                <w:szCs w:val="20"/>
                <w:lang w:val="en-GB"/>
              </w:rPr>
            </w:pPr>
          </w:p>
        </w:tc>
        <w:tc>
          <w:tcPr>
            <w:tcW w:w="1129" w:type="pct"/>
            <w:tcBorders>
              <w:top w:val="single" w:sz="4" w:space="0" w:color="auto"/>
              <w:left w:val="single" w:sz="4" w:space="0" w:color="auto"/>
              <w:bottom w:val="single" w:sz="4" w:space="0" w:color="auto"/>
              <w:right w:val="single" w:sz="4" w:space="0" w:color="auto"/>
            </w:tcBorders>
            <w:shd w:val="clear" w:color="auto" w:fill="auto"/>
            <w:vAlign w:val="center"/>
          </w:tcPr>
          <w:p w14:paraId="64F881D0" w14:textId="77777777" w:rsidR="00304FF5" w:rsidRPr="00F14B4A" w:rsidRDefault="00304FF5" w:rsidP="00C93486">
            <w:pPr>
              <w:spacing w:after="0" w:line="240" w:lineRule="auto"/>
              <w:jc w:val="center"/>
              <w:rPr>
                <w:rFonts w:ascii="Verdana" w:hAnsi="Verdana"/>
                <w:sz w:val="20"/>
                <w:szCs w:val="20"/>
                <w:lang w:val="en-GB"/>
              </w:rPr>
            </w:pPr>
          </w:p>
        </w:tc>
        <w:tc>
          <w:tcPr>
            <w:tcW w:w="1026" w:type="pct"/>
            <w:tcBorders>
              <w:top w:val="single" w:sz="4" w:space="0" w:color="auto"/>
              <w:left w:val="single" w:sz="4" w:space="0" w:color="auto"/>
              <w:bottom w:val="single" w:sz="4" w:space="0" w:color="auto"/>
              <w:right w:val="single" w:sz="4" w:space="0" w:color="auto"/>
            </w:tcBorders>
            <w:shd w:val="clear" w:color="auto" w:fill="auto"/>
            <w:vAlign w:val="center"/>
          </w:tcPr>
          <w:p w14:paraId="2C98F848" w14:textId="77777777" w:rsidR="00304FF5" w:rsidRPr="00F14B4A" w:rsidRDefault="00304FF5" w:rsidP="00C93486">
            <w:pPr>
              <w:spacing w:after="0" w:line="240" w:lineRule="auto"/>
              <w:jc w:val="center"/>
              <w:rPr>
                <w:rFonts w:ascii="Verdana" w:hAnsi="Verdana"/>
                <w:sz w:val="20"/>
                <w:szCs w:val="20"/>
                <w:lang w:val="en-GB"/>
              </w:rPr>
            </w:pPr>
          </w:p>
        </w:tc>
        <w:tc>
          <w:tcPr>
            <w:tcW w:w="1016" w:type="pct"/>
            <w:tcBorders>
              <w:top w:val="single" w:sz="4" w:space="0" w:color="auto"/>
              <w:left w:val="single" w:sz="4" w:space="0" w:color="auto"/>
              <w:bottom w:val="single" w:sz="4" w:space="0" w:color="auto"/>
              <w:right w:val="single" w:sz="4" w:space="0" w:color="auto"/>
            </w:tcBorders>
            <w:vAlign w:val="center"/>
          </w:tcPr>
          <w:p w14:paraId="0379B555" w14:textId="77777777" w:rsidR="00304FF5" w:rsidRPr="00F14B4A" w:rsidRDefault="00304FF5" w:rsidP="00C93486">
            <w:pPr>
              <w:spacing w:after="0" w:line="240" w:lineRule="auto"/>
              <w:jc w:val="center"/>
              <w:rPr>
                <w:rFonts w:ascii="Verdana" w:hAnsi="Verdana"/>
                <w:sz w:val="20"/>
                <w:szCs w:val="20"/>
                <w:lang w:val="en-GB"/>
              </w:rPr>
            </w:pPr>
          </w:p>
        </w:tc>
      </w:tr>
      <w:tr w:rsidR="00304FF5" w:rsidRPr="00F14B4A" w14:paraId="71FD2C2A" w14:textId="77777777" w:rsidTr="009A677C">
        <w:trPr>
          <w:jc w:val="center"/>
        </w:trPr>
        <w:tc>
          <w:tcPr>
            <w:tcW w:w="603"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57FA9AD2"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Name</w:t>
            </w:r>
          </w:p>
        </w:tc>
        <w:tc>
          <w:tcPr>
            <w:tcW w:w="1226" w:type="pct"/>
            <w:tcBorders>
              <w:top w:val="single" w:sz="4" w:space="0" w:color="auto"/>
              <w:left w:val="single" w:sz="4" w:space="0" w:color="auto"/>
              <w:bottom w:val="single" w:sz="4" w:space="0" w:color="auto"/>
              <w:right w:val="single" w:sz="4" w:space="0" w:color="auto"/>
            </w:tcBorders>
            <w:shd w:val="clear" w:color="auto" w:fill="auto"/>
            <w:vAlign w:val="center"/>
          </w:tcPr>
          <w:p w14:paraId="44123D89" w14:textId="77777777" w:rsidR="00304FF5" w:rsidRPr="00F14B4A" w:rsidRDefault="00304FF5" w:rsidP="00C93486">
            <w:pPr>
              <w:spacing w:after="0" w:line="240" w:lineRule="auto"/>
              <w:jc w:val="center"/>
              <w:rPr>
                <w:rFonts w:ascii="Verdana" w:hAnsi="Verdana"/>
                <w:sz w:val="20"/>
                <w:szCs w:val="20"/>
                <w:lang w:val="en-GB"/>
              </w:rPr>
            </w:pPr>
          </w:p>
        </w:tc>
        <w:tc>
          <w:tcPr>
            <w:tcW w:w="1129" w:type="pct"/>
            <w:tcBorders>
              <w:top w:val="single" w:sz="4" w:space="0" w:color="auto"/>
              <w:left w:val="single" w:sz="4" w:space="0" w:color="auto"/>
              <w:bottom w:val="single" w:sz="4" w:space="0" w:color="auto"/>
              <w:right w:val="single" w:sz="4" w:space="0" w:color="auto"/>
            </w:tcBorders>
            <w:shd w:val="clear" w:color="auto" w:fill="auto"/>
            <w:vAlign w:val="center"/>
          </w:tcPr>
          <w:p w14:paraId="0ACF830B" w14:textId="77777777" w:rsidR="00304FF5" w:rsidRPr="00F14B4A" w:rsidRDefault="00304FF5" w:rsidP="00C93486">
            <w:pPr>
              <w:spacing w:after="0" w:line="240" w:lineRule="auto"/>
              <w:jc w:val="center"/>
              <w:rPr>
                <w:rFonts w:ascii="Verdana" w:hAnsi="Verdana"/>
                <w:sz w:val="20"/>
                <w:szCs w:val="20"/>
                <w:lang w:val="en-GB"/>
              </w:rPr>
            </w:pPr>
          </w:p>
        </w:tc>
        <w:tc>
          <w:tcPr>
            <w:tcW w:w="1026" w:type="pct"/>
            <w:tcBorders>
              <w:top w:val="single" w:sz="4" w:space="0" w:color="auto"/>
              <w:left w:val="single" w:sz="4" w:space="0" w:color="auto"/>
              <w:bottom w:val="single" w:sz="4" w:space="0" w:color="auto"/>
              <w:right w:val="single" w:sz="4" w:space="0" w:color="auto"/>
            </w:tcBorders>
            <w:shd w:val="clear" w:color="auto" w:fill="auto"/>
            <w:vAlign w:val="center"/>
          </w:tcPr>
          <w:p w14:paraId="55E30168" w14:textId="77777777" w:rsidR="00304FF5" w:rsidRPr="00F14B4A" w:rsidRDefault="00304FF5" w:rsidP="00C93486">
            <w:pPr>
              <w:spacing w:after="0" w:line="240" w:lineRule="auto"/>
              <w:jc w:val="center"/>
              <w:rPr>
                <w:rFonts w:ascii="Verdana" w:hAnsi="Verdana"/>
                <w:sz w:val="20"/>
                <w:szCs w:val="20"/>
                <w:lang w:val="en-GB"/>
              </w:rPr>
            </w:pPr>
          </w:p>
        </w:tc>
        <w:tc>
          <w:tcPr>
            <w:tcW w:w="1016" w:type="pct"/>
            <w:tcBorders>
              <w:top w:val="single" w:sz="4" w:space="0" w:color="auto"/>
              <w:left w:val="single" w:sz="4" w:space="0" w:color="auto"/>
              <w:bottom w:val="single" w:sz="4" w:space="0" w:color="auto"/>
              <w:right w:val="single" w:sz="4" w:space="0" w:color="auto"/>
            </w:tcBorders>
            <w:vAlign w:val="center"/>
          </w:tcPr>
          <w:p w14:paraId="00B9C668" w14:textId="77777777" w:rsidR="00304FF5" w:rsidRPr="00F14B4A" w:rsidRDefault="00304FF5" w:rsidP="00C93486">
            <w:pPr>
              <w:spacing w:after="0" w:line="240" w:lineRule="auto"/>
              <w:jc w:val="center"/>
              <w:rPr>
                <w:rFonts w:ascii="Verdana" w:hAnsi="Verdana"/>
                <w:sz w:val="20"/>
                <w:szCs w:val="20"/>
                <w:lang w:val="en-GB"/>
              </w:rPr>
            </w:pPr>
          </w:p>
        </w:tc>
      </w:tr>
      <w:tr w:rsidR="00304FF5" w:rsidRPr="00F14B4A" w14:paraId="2C7F85A8" w14:textId="77777777" w:rsidTr="009A677C">
        <w:trPr>
          <w:jc w:val="center"/>
        </w:trPr>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189443CB" w14:textId="77777777" w:rsidR="00304FF5" w:rsidRPr="00F14B4A" w:rsidRDefault="00304FF5" w:rsidP="00C93486">
            <w:pPr>
              <w:spacing w:after="0" w:line="240" w:lineRule="auto"/>
              <w:jc w:val="center"/>
              <w:rPr>
                <w:rFonts w:ascii="Verdana" w:hAnsi="Verdana"/>
                <w:sz w:val="20"/>
                <w:szCs w:val="20"/>
                <w:lang w:val="en-GB"/>
              </w:rPr>
            </w:pPr>
          </w:p>
        </w:tc>
        <w:tc>
          <w:tcPr>
            <w:tcW w:w="1226"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0AF97D6B"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Issued by</w:t>
            </w:r>
          </w:p>
        </w:tc>
        <w:tc>
          <w:tcPr>
            <w:tcW w:w="1129"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204D2DF7"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Checked by</w:t>
            </w:r>
          </w:p>
        </w:tc>
        <w:tc>
          <w:tcPr>
            <w:tcW w:w="1026"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4BE92A22"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Approved by</w:t>
            </w:r>
          </w:p>
        </w:tc>
        <w:tc>
          <w:tcPr>
            <w:tcW w:w="1016" w:type="pct"/>
            <w:tcBorders>
              <w:top w:val="single" w:sz="4" w:space="0" w:color="auto"/>
              <w:left w:val="single" w:sz="4" w:space="0" w:color="auto"/>
              <w:bottom w:val="single" w:sz="4" w:space="0" w:color="auto"/>
              <w:right w:val="single" w:sz="4" w:space="0" w:color="auto"/>
            </w:tcBorders>
            <w:shd w:val="pct10" w:color="auto" w:fill="auto"/>
            <w:vAlign w:val="center"/>
          </w:tcPr>
          <w:p w14:paraId="4B02262E" w14:textId="77777777" w:rsidR="00304FF5" w:rsidRPr="00F14B4A" w:rsidRDefault="00304FF5" w:rsidP="00C93486">
            <w:pPr>
              <w:spacing w:after="0" w:line="240" w:lineRule="auto"/>
              <w:jc w:val="center"/>
              <w:rPr>
                <w:rFonts w:ascii="Verdana" w:hAnsi="Verdana"/>
                <w:sz w:val="20"/>
                <w:szCs w:val="20"/>
                <w:lang w:val="en-GB"/>
              </w:rPr>
            </w:pPr>
            <w:r w:rsidRPr="00F14B4A">
              <w:rPr>
                <w:rFonts w:ascii="Verdana" w:hAnsi="Verdana"/>
                <w:sz w:val="20"/>
                <w:szCs w:val="20"/>
                <w:lang w:val="en-GB"/>
              </w:rPr>
              <w:t>Approved by</w:t>
            </w:r>
          </w:p>
        </w:tc>
      </w:tr>
    </w:tbl>
    <w:p w14:paraId="73042890" w14:textId="77777777" w:rsidR="009A677C" w:rsidRDefault="009A677C" w:rsidP="009A677C">
      <w:pPr>
        <w:spacing w:before="120" w:after="120" w:line="240" w:lineRule="atLeast"/>
        <w:jc w:val="both"/>
        <w:rPr>
          <w:rFonts w:ascii="Verdana" w:eastAsia="Times New Roman" w:hAnsi="Verdana"/>
          <w:i/>
          <w:sz w:val="20"/>
          <w:szCs w:val="20"/>
          <w:lang w:eastAsia="en-GB"/>
        </w:rPr>
      </w:pPr>
    </w:p>
    <w:p w14:paraId="5945538A" w14:textId="01951A0C" w:rsidR="009A677C" w:rsidRPr="009A677C" w:rsidRDefault="009A677C" w:rsidP="009A677C">
      <w:pPr>
        <w:spacing w:before="120" w:after="120" w:line="240" w:lineRule="atLeast"/>
        <w:jc w:val="both"/>
        <w:rPr>
          <w:rFonts w:ascii="Verdana" w:eastAsia="Times New Roman" w:hAnsi="Verdana"/>
          <w:b/>
          <w:i/>
          <w:sz w:val="20"/>
          <w:szCs w:val="20"/>
          <w:lang w:val="en-GB" w:eastAsia="en-GB"/>
        </w:rPr>
      </w:pPr>
      <w:r w:rsidRPr="009A677C">
        <w:rPr>
          <w:rFonts w:ascii="Verdana" w:eastAsia="Times New Roman" w:hAnsi="Verdana"/>
          <w:b/>
          <w:i/>
          <w:sz w:val="20"/>
          <w:szCs w:val="20"/>
          <w:lang w:val="en-GB" w:eastAsia="en-GB"/>
        </w:rPr>
        <w:t>The risk as described in this Safety Assessment is considered acceptable according to company criteria and the operation may be performe</w:t>
      </w:r>
      <w:bookmarkStart w:id="6" w:name="_GoBack"/>
      <w:bookmarkEnd w:id="6"/>
      <w:r w:rsidRPr="009A677C">
        <w:rPr>
          <w:rFonts w:ascii="Verdana" w:eastAsia="Times New Roman" w:hAnsi="Verdana"/>
          <w:b/>
          <w:i/>
          <w:sz w:val="20"/>
          <w:szCs w:val="20"/>
          <w:lang w:val="en-GB" w:eastAsia="en-GB"/>
        </w:rPr>
        <w:t>d according to the associated SOP.</w:t>
      </w:r>
    </w:p>
    <w:p w14:paraId="5014EA0B" w14:textId="77777777" w:rsidR="009A677C" w:rsidRDefault="009A677C" w:rsidP="009A677C">
      <w:pPr>
        <w:spacing w:before="120" w:after="120" w:line="240" w:lineRule="atLeast"/>
        <w:jc w:val="both"/>
        <w:rPr>
          <w:rFonts w:ascii="Verdana" w:eastAsia="Times New Roman" w:hAnsi="Verdana"/>
          <w:sz w:val="20"/>
          <w:szCs w:val="20"/>
          <w:lang w:val="en-GB" w:eastAsia="en-GB"/>
        </w:rPr>
      </w:pPr>
    </w:p>
    <w:p w14:paraId="5D551AD8" w14:textId="77777777" w:rsidR="009A677C" w:rsidRDefault="009A677C" w:rsidP="009A677C">
      <w:pPr>
        <w:spacing w:before="120" w:after="120" w:line="240" w:lineRule="atLeast"/>
        <w:jc w:val="both"/>
        <w:rPr>
          <w:rFonts w:ascii="Verdana" w:eastAsia="Times New Roman" w:hAnsi="Verdana"/>
          <w:sz w:val="20"/>
          <w:szCs w:val="20"/>
          <w:lang w:val="en-GB" w:eastAsia="en-GB"/>
        </w:rPr>
      </w:pPr>
    </w:p>
    <w:p w14:paraId="4D637DDD" w14:textId="499E5BE8" w:rsidR="009A677C" w:rsidRDefault="009A677C" w:rsidP="009A677C">
      <w:pPr>
        <w:spacing w:before="120" w:after="120" w:line="240" w:lineRule="atLeast"/>
        <w:ind w:left="4956"/>
        <w:jc w:val="center"/>
        <w:rPr>
          <w:rFonts w:ascii="Verdana" w:eastAsia="Times New Roman" w:hAnsi="Verdana"/>
          <w:sz w:val="20"/>
          <w:szCs w:val="20"/>
          <w:lang w:val="en-GB" w:eastAsia="en-GB"/>
        </w:rPr>
      </w:pPr>
      <w:r>
        <w:rPr>
          <w:rFonts w:ascii="Verdana" w:eastAsia="Times New Roman" w:hAnsi="Verdana"/>
          <w:sz w:val="20"/>
          <w:szCs w:val="20"/>
          <w:lang w:val="en-GB" w:eastAsia="en-GB"/>
        </w:rPr>
        <w:t>___________________</w:t>
      </w:r>
    </w:p>
    <w:p w14:paraId="7CE072BB" w14:textId="361B04DE" w:rsidR="009A677C" w:rsidRPr="009A677C" w:rsidRDefault="009A677C" w:rsidP="009A677C">
      <w:pPr>
        <w:spacing w:before="120" w:after="120" w:line="240" w:lineRule="atLeast"/>
        <w:ind w:left="4956"/>
        <w:jc w:val="center"/>
        <w:rPr>
          <w:rFonts w:ascii="Verdana" w:eastAsia="Times New Roman" w:hAnsi="Verdana"/>
          <w:sz w:val="20"/>
          <w:szCs w:val="20"/>
          <w:lang w:val="en-GB" w:eastAsia="en-GB"/>
        </w:rPr>
      </w:pPr>
      <w:r>
        <w:rPr>
          <w:rFonts w:ascii="Verdana" w:eastAsia="Times New Roman" w:hAnsi="Verdana"/>
          <w:sz w:val="20"/>
          <w:szCs w:val="20"/>
          <w:lang w:val="en-GB" w:eastAsia="en-GB"/>
        </w:rPr>
        <w:t>The Accountable Manager</w:t>
      </w:r>
    </w:p>
    <w:p w14:paraId="33375ACB" w14:textId="77777777" w:rsidR="00304FF5" w:rsidRDefault="00304FF5" w:rsidP="00304FF5">
      <w:pPr>
        <w:spacing w:before="120" w:after="120" w:line="240" w:lineRule="atLeast"/>
        <w:jc w:val="both"/>
        <w:rPr>
          <w:rFonts w:ascii="Verdana" w:eastAsia="Times New Roman" w:hAnsi="Verdana"/>
          <w:sz w:val="20"/>
          <w:szCs w:val="20"/>
          <w:lang w:val="en-GB" w:eastAsia="en-GB"/>
        </w:rPr>
      </w:pPr>
    </w:p>
    <w:p w14:paraId="57C5E8A9" w14:textId="77777777" w:rsidR="009A677C" w:rsidRPr="00F14B4A" w:rsidRDefault="009A677C" w:rsidP="00304FF5">
      <w:pPr>
        <w:spacing w:before="120" w:after="120" w:line="240" w:lineRule="atLeast"/>
        <w:jc w:val="both"/>
        <w:rPr>
          <w:rFonts w:ascii="Verdana" w:eastAsia="Times New Roman" w:hAnsi="Verdana"/>
          <w:sz w:val="20"/>
          <w:szCs w:val="20"/>
          <w:lang w:val="en-GB" w:eastAsia="en-GB"/>
        </w:rPr>
      </w:pPr>
    </w:p>
    <w:p w14:paraId="6DA2F2A3" w14:textId="77777777" w:rsidR="009353B0" w:rsidRPr="00E928BD" w:rsidRDefault="001D1A7F" w:rsidP="000F2C81">
      <w:pPr>
        <w:pStyle w:val="Heading1"/>
        <w:numPr>
          <w:ilvl w:val="0"/>
          <w:numId w:val="30"/>
        </w:numPr>
        <w:spacing w:after="0" w:line="240" w:lineRule="auto"/>
        <w:rPr>
          <w:rFonts w:ascii="Verdana" w:hAnsi="Verdana" w:cs="Calibri"/>
          <w:b/>
          <w:sz w:val="20"/>
          <w:szCs w:val="20"/>
          <w:lang w:val="en-GB"/>
        </w:rPr>
      </w:pPr>
      <w:r w:rsidRPr="000F2C81">
        <w:rPr>
          <w:noProof/>
          <w:color w:val="1F497D"/>
          <w:sz w:val="24"/>
          <w:szCs w:val="24"/>
          <w:lang w:val="en-GB" w:eastAsia="en-GB"/>
        </w:rPr>
        <w:br w:type="page"/>
      </w:r>
      <w:bookmarkStart w:id="7" w:name="_Toc220141804"/>
      <w:bookmarkStart w:id="8" w:name="_Toc220154820"/>
      <w:bookmarkStart w:id="9" w:name="_Toc220382440"/>
      <w:bookmarkStart w:id="10" w:name="_Toc220413184"/>
      <w:bookmarkStart w:id="11" w:name="_Toc220398244"/>
      <w:bookmarkStart w:id="12" w:name="_Toc275423535"/>
      <w:bookmarkEnd w:id="0"/>
      <w:bookmarkEnd w:id="1"/>
      <w:bookmarkEnd w:id="2"/>
      <w:bookmarkEnd w:id="3"/>
      <w:bookmarkEnd w:id="4"/>
      <w:bookmarkEnd w:id="5"/>
      <w:r w:rsidR="005F0767" w:rsidRPr="00E928BD">
        <w:rPr>
          <w:rFonts w:ascii="Verdana" w:hAnsi="Verdana" w:cs="Calibri"/>
          <w:sz w:val="20"/>
          <w:szCs w:val="20"/>
          <w:lang w:val="en-GB"/>
        </w:rPr>
        <w:lastRenderedPageBreak/>
        <w:fldChar w:fldCharType="begin"/>
      </w:r>
      <w:r w:rsidR="005F0767" w:rsidRPr="00E928BD">
        <w:rPr>
          <w:rFonts w:ascii="Verdana" w:hAnsi="Verdana"/>
          <w:sz w:val="20"/>
          <w:szCs w:val="20"/>
          <w:lang w:val="en-GB"/>
        </w:rPr>
        <w:instrText xml:space="preserve"> XE "</w:instrText>
      </w:r>
      <w:r w:rsidR="005F0767" w:rsidRPr="00E928BD">
        <w:rPr>
          <w:rFonts w:ascii="Verdana" w:hAnsi="Verdana" w:cs="Calibri"/>
          <w:sz w:val="20"/>
          <w:szCs w:val="20"/>
          <w:lang w:val="en-GB"/>
        </w:rPr>
        <w:instrText>INDEX</w:instrText>
      </w:r>
      <w:r w:rsidR="005F0767" w:rsidRPr="00E928BD">
        <w:rPr>
          <w:rFonts w:ascii="Verdana" w:hAnsi="Verdana"/>
          <w:sz w:val="20"/>
          <w:szCs w:val="20"/>
          <w:lang w:val="en-GB"/>
        </w:rPr>
        <w:instrText xml:space="preserve">" </w:instrText>
      </w:r>
      <w:r w:rsidR="005F0767" w:rsidRPr="00E928BD">
        <w:rPr>
          <w:rFonts w:ascii="Verdana" w:hAnsi="Verdana" w:cs="Calibri"/>
          <w:sz w:val="20"/>
          <w:szCs w:val="20"/>
          <w:lang w:val="en-GB"/>
        </w:rPr>
        <w:fldChar w:fldCharType="end"/>
      </w:r>
      <w:bookmarkStart w:id="13" w:name="_Toc404932677"/>
      <w:bookmarkStart w:id="14" w:name="_Toc404932831"/>
      <w:bookmarkStart w:id="15" w:name="_Toc404954956"/>
      <w:bookmarkStart w:id="16" w:name="_Toc435082550"/>
      <w:r w:rsidR="009A5026" w:rsidRPr="00E928BD">
        <w:rPr>
          <w:rFonts w:ascii="Verdana" w:hAnsi="Verdana" w:cs="Calibri"/>
          <w:b/>
          <w:sz w:val="20"/>
          <w:szCs w:val="20"/>
          <w:lang w:val="en-GB"/>
        </w:rPr>
        <w:t>INDEX</w:t>
      </w:r>
      <w:bookmarkEnd w:id="13"/>
      <w:bookmarkEnd w:id="14"/>
      <w:bookmarkEnd w:id="15"/>
      <w:bookmarkEnd w:id="16"/>
    </w:p>
    <w:p w14:paraId="1F434FB4" w14:textId="77777777" w:rsidR="009353B0" w:rsidRPr="00E928BD" w:rsidRDefault="009353B0" w:rsidP="009353B0">
      <w:pPr>
        <w:spacing w:after="0" w:line="240" w:lineRule="auto"/>
        <w:rPr>
          <w:rFonts w:ascii="Verdana" w:hAnsi="Verdana" w:cs="Calibri"/>
          <w:sz w:val="20"/>
          <w:szCs w:val="20"/>
          <w:lang w:val="en-GB"/>
        </w:rPr>
      </w:pPr>
    </w:p>
    <w:p w14:paraId="67A9EA3C" w14:textId="77777777" w:rsidR="00E928BD" w:rsidRPr="00E928BD" w:rsidRDefault="008B7662">
      <w:pPr>
        <w:pStyle w:val="TOC1"/>
        <w:tabs>
          <w:tab w:val="left" w:pos="660"/>
          <w:tab w:val="right" w:leader="dot" w:pos="9628"/>
        </w:tabs>
        <w:rPr>
          <w:rFonts w:ascii="Verdana" w:eastAsiaTheme="minorEastAsia" w:hAnsi="Verdana" w:cstheme="minorBidi"/>
          <w:noProof/>
          <w:sz w:val="20"/>
          <w:szCs w:val="20"/>
          <w:lang w:eastAsia="it-IT"/>
        </w:rPr>
      </w:pPr>
      <w:r w:rsidRPr="00E928BD">
        <w:rPr>
          <w:rFonts w:ascii="Verdana" w:hAnsi="Verdana"/>
          <w:sz w:val="20"/>
          <w:szCs w:val="20"/>
        </w:rPr>
        <w:fldChar w:fldCharType="begin"/>
      </w:r>
      <w:r w:rsidRPr="00E928BD">
        <w:rPr>
          <w:rFonts w:ascii="Verdana" w:hAnsi="Verdana"/>
          <w:sz w:val="20"/>
          <w:szCs w:val="20"/>
        </w:rPr>
        <w:instrText xml:space="preserve"> TOC \o "1-3" \h \z \u </w:instrText>
      </w:r>
      <w:r w:rsidRPr="00E928BD">
        <w:rPr>
          <w:rFonts w:ascii="Verdana" w:hAnsi="Verdana"/>
          <w:sz w:val="20"/>
          <w:szCs w:val="20"/>
        </w:rPr>
        <w:fldChar w:fldCharType="separate"/>
      </w:r>
      <w:hyperlink w:anchor="_Toc435082550" w:history="1">
        <w:r w:rsidR="00E928BD" w:rsidRPr="00E928BD">
          <w:rPr>
            <w:rStyle w:val="Hyperlink"/>
            <w:rFonts w:ascii="Verdana" w:hAnsi="Verdana" w:cs="Calibri"/>
            <w:b/>
            <w:noProof/>
            <w:sz w:val="20"/>
            <w:szCs w:val="20"/>
            <w:lang w:val="en-GB"/>
          </w:rPr>
          <w:t>1.</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cs="Calibri"/>
            <w:b/>
            <w:noProof/>
            <w:sz w:val="20"/>
            <w:szCs w:val="20"/>
            <w:lang w:val="en-GB"/>
          </w:rPr>
          <w:t>INDEX</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_Toc435082550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sidR="00C47869">
          <w:rPr>
            <w:rFonts w:ascii="Verdana" w:hAnsi="Verdana"/>
            <w:noProof/>
            <w:webHidden/>
            <w:sz w:val="20"/>
            <w:szCs w:val="20"/>
          </w:rPr>
          <w:t>3</w:t>
        </w:r>
        <w:r w:rsidR="00E928BD" w:rsidRPr="00E928BD">
          <w:rPr>
            <w:rFonts w:ascii="Verdana" w:hAnsi="Verdana"/>
            <w:noProof/>
            <w:webHidden/>
            <w:sz w:val="20"/>
            <w:szCs w:val="20"/>
          </w:rPr>
          <w:fldChar w:fldCharType="end"/>
        </w:r>
      </w:hyperlink>
    </w:p>
    <w:p w14:paraId="7C8BDB5B"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1" w:history="1">
        <w:r w:rsidR="00E928BD" w:rsidRPr="00E928BD">
          <w:rPr>
            <w:rStyle w:val="Hyperlink"/>
            <w:rFonts w:ascii="Verdana" w:hAnsi="Verdana"/>
            <w:b/>
            <w:noProof/>
            <w:sz w:val="20"/>
            <w:szCs w:val="20"/>
            <w:lang w:val="en-GB" w:eastAsia="en-GB"/>
          </w:rPr>
          <w:t>2.</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ACRONYMS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_Toc435082551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4</w:t>
        </w:r>
        <w:r w:rsidR="00E928BD" w:rsidRPr="00E928BD">
          <w:rPr>
            <w:rFonts w:ascii="Verdana" w:hAnsi="Verdana"/>
            <w:noProof/>
            <w:webHidden/>
            <w:sz w:val="20"/>
            <w:szCs w:val="20"/>
          </w:rPr>
          <w:fldChar w:fldCharType="end"/>
        </w:r>
      </w:hyperlink>
    </w:p>
    <w:p w14:paraId="1C6B30EA"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2" w:history="1">
        <w:r w:rsidR="00E928BD" w:rsidRPr="00E928BD">
          <w:rPr>
            <w:rStyle w:val="Hyperlink"/>
            <w:rFonts w:ascii="Verdana" w:hAnsi="Verdana"/>
            <w:b/>
            <w:noProof/>
            <w:sz w:val="20"/>
            <w:szCs w:val="20"/>
            <w:lang w:val="en-GB" w:eastAsia="en-GB"/>
          </w:rPr>
          <w:t>3.</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PURPOSE</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_Toc435082552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4</w:t>
        </w:r>
        <w:r w:rsidR="00E928BD" w:rsidRPr="00E928BD">
          <w:rPr>
            <w:rFonts w:ascii="Verdana" w:hAnsi="Verdana"/>
            <w:noProof/>
            <w:webHidden/>
            <w:sz w:val="20"/>
            <w:szCs w:val="20"/>
          </w:rPr>
          <w:fldChar w:fldCharType="end"/>
        </w:r>
      </w:hyperlink>
    </w:p>
    <w:p w14:paraId="5740486A"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3" w:history="1">
        <w:r w:rsidR="00E928BD" w:rsidRPr="00E928BD">
          <w:rPr>
            <w:rStyle w:val="Hyperlink"/>
            <w:rFonts w:ascii="Verdana" w:hAnsi="Verdana"/>
            <w:b/>
            <w:noProof/>
            <w:sz w:val="20"/>
            <w:szCs w:val="20"/>
            <w:lang w:val="en-GB" w:eastAsia="en-GB"/>
          </w:rPr>
          <w:t>4.</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TYPE OF OPERATION AND BRIEF DESCRIPTION</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_Toc435082553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4</w:t>
        </w:r>
        <w:r w:rsidR="00E928BD" w:rsidRPr="00E928BD">
          <w:rPr>
            <w:rFonts w:ascii="Verdana" w:hAnsi="Verdana"/>
            <w:noProof/>
            <w:webHidden/>
            <w:sz w:val="20"/>
            <w:szCs w:val="20"/>
          </w:rPr>
          <w:fldChar w:fldCharType="end"/>
        </w:r>
      </w:hyperlink>
    </w:p>
    <w:p w14:paraId="5826E851"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4" w:history="1">
        <w:r w:rsidR="00E928BD" w:rsidRPr="00E928BD">
          <w:rPr>
            <w:rStyle w:val="Hyperlink"/>
            <w:rFonts w:ascii="Verdana" w:hAnsi="Verdana"/>
            <w:b/>
            <w:noProof/>
            <w:sz w:val="20"/>
            <w:szCs w:val="20"/>
            <w:lang w:val="en-GB" w:eastAsia="en-GB"/>
          </w:rPr>
          <w:t>5.</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WORKING GROUP PARTICIPANTS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_Toc435082554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4</w:t>
        </w:r>
        <w:r w:rsidR="00E928BD" w:rsidRPr="00E928BD">
          <w:rPr>
            <w:rFonts w:ascii="Verdana" w:hAnsi="Verdana"/>
            <w:noProof/>
            <w:webHidden/>
            <w:sz w:val="20"/>
            <w:szCs w:val="20"/>
          </w:rPr>
          <w:fldChar w:fldCharType="end"/>
        </w:r>
      </w:hyperlink>
    </w:p>
    <w:p w14:paraId="67AB5526"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5" w:history="1">
        <w:r w:rsidR="00E928BD" w:rsidRPr="00E928BD">
          <w:rPr>
            <w:rStyle w:val="Hyperlink"/>
            <w:rFonts w:ascii="Verdana" w:hAnsi="Verdana"/>
            <w:b/>
            <w:noProof/>
            <w:sz w:val="20"/>
            <w:szCs w:val="20"/>
            <w:lang w:val="en-GB" w:eastAsia="en-GB"/>
          </w:rPr>
          <w:t>6.</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DATA USED</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_Toc435082555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4</w:t>
        </w:r>
        <w:r w:rsidR="00E928BD" w:rsidRPr="00E928BD">
          <w:rPr>
            <w:rFonts w:ascii="Verdana" w:hAnsi="Verdana"/>
            <w:noProof/>
            <w:webHidden/>
            <w:sz w:val="20"/>
            <w:szCs w:val="20"/>
          </w:rPr>
          <w:fldChar w:fldCharType="end"/>
        </w:r>
      </w:hyperlink>
    </w:p>
    <w:p w14:paraId="32EE77F6"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6" w:history="1">
        <w:r w:rsidR="00E928BD" w:rsidRPr="00E928BD">
          <w:rPr>
            <w:rStyle w:val="Hyperlink"/>
            <w:rFonts w:ascii="Verdana" w:hAnsi="Verdana"/>
            <w:b/>
            <w:noProof/>
            <w:sz w:val="20"/>
            <w:szCs w:val="20"/>
            <w:lang w:val="en-GB" w:eastAsia="en-GB"/>
          </w:rPr>
          <w:t>7.</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DESCRIPTION OF THE ANALYSIS METHOD</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_Toc435082556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4</w:t>
        </w:r>
        <w:r w:rsidR="00E928BD" w:rsidRPr="00E928BD">
          <w:rPr>
            <w:rFonts w:ascii="Verdana" w:hAnsi="Verdana"/>
            <w:noProof/>
            <w:webHidden/>
            <w:sz w:val="20"/>
            <w:szCs w:val="20"/>
          </w:rPr>
          <w:fldChar w:fldCharType="end"/>
        </w:r>
      </w:hyperlink>
    </w:p>
    <w:p w14:paraId="017CD417"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57" w:history="1">
        <w:r w:rsidR="00E928BD" w:rsidRPr="00E928BD">
          <w:rPr>
            <w:rStyle w:val="Hyperlink"/>
            <w:rFonts w:ascii="Verdana" w:hAnsi="Verdana"/>
            <w:b/>
            <w:noProof/>
            <w:sz w:val="20"/>
            <w:szCs w:val="20"/>
            <w:lang w:val="en-GB" w:eastAsia="en-GB"/>
          </w:rPr>
          <w:t>8.</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EXTERNAL CONTEXT</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_Toc435082557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2CE120EB"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58" w:history="1">
        <w:r w:rsidR="00E928BD" w:rsidRPr="00E928BD">
          <w:rPr>
            <w:rStyle w:val="Hyperlink"/>
            <w:rFonts w:ascii="Verdana" w:hAnsi="Verdana"/>
            <w:b/>
            <w:noProof/>
            <w:sz w:val="20"/>
            <w:szCs w:val="20"/>
            <w:lang w:val="en-GB"/>
          </w:rPr>
          <w:t>8.1.</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Rules and Regulations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_Toc435082558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53B89171" w14:textId="76929FD8" w:rsidR="00E928BD" w:rsidRPr="00E928BD" w:rsidRDefault="00517B91">
      <w:pPr>
        <w:pStyle w:val="TOC2"/>
        <w:tabs>
          <w:tab w:val="left" w:pos="1100"/>
          <w:tab w:val="right" w:leader="dot" w:pos="9628"/>
        </w:tabs>
        <w:rPr>
          <w:rFonts w:ascii="Verdana" w:eastAsiaTheme="minorEastAsia" w:hAnsi="Verdana" w:cstheme="minorBidi"/>
          <w:noProof/>
          <w:sz w:val="20"/>
          <w:szCs w:val="20"/>
          <w:lang w:eastAsia="it-IT"/>
        </w:rPr>
      </w:pPr>
      <w:hyperlink w:anchor="_Toc435082559" w:history="1">
        <w:r w:rsidR="00E928BD" w:rsidRPr="00E928BD">
          <w:rPr>
            <w:rStyle w:val="Hyperlink"/>
            <w:rFonts w:ascii="Verdana" w:hAnsi="Verdana"/>
            <w:b/>
            <w:noProof/>
            <w:sz w:val="20"/>
            <w:szCs w:val="20"/>
            <w:lang w:val="en-GB"/>
          </w:rPr>
          <w:t>8.2.</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Approvals/</w:t>
        </w:r>
        <w:r w:rsidR="009C087E">
          <w:rPr>
            <w:rStyle w:val="Hyperlink"/>
            <w:rFonts w:ascii="Verdana" w:hAnsi="Verdana"/>
            <w:b/>
            <w:noProof/>
            <w:sz w:val="20"/>
            <w:szCs w:val="20"/>
            <w:lang w:val="en-GB"/>
          </w:rPr>
          <w:t>A</w:t>
        </w:r>
        <w:r w:rsidR="00E928BD" w:rsidRPr="00E928BD">
          <w:rPr>
            <w:rStyle w:val="Hyperlink"/>
            <w:rFonts w:ascii="Verdana" w:hAnsi="Verdana"/>
            <w:b/>
            <w:noProof/>
            <w:sz w:val="20"/>
            <w:szCs w:val="20"/>
            <w:lang w:val="en-GB"/>
          </w:rPr>
          <w:t>uthorisations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_Toc435082559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sidR="00C47869">
          <w:rPr>
            <w:rFonts w:ascii="Verdana" w:hAnsi="Verdana"/>
            <w:noProof/>
            <w:webHidden/>
            <w:sz w:val="20"/>
            <w:szCs w:val="20"/>
          </w:rPr>
          <w:t>7</w:t>
        </w:r>
        <w:r w:rsidR="00E928BD" w:rsidRPr="00E928BD">
          <w:rPr>
            <w:rFonts w:ascii="Verdana" w:hAnsi="Verdana"/>
            <w:noProof/>
            <w:webHidden/>
            <w:sz w:val="20"/>
            <w:szCs w:val="20"/>
          </w:rPr>
          <w:fldChar w:fldCharType="end"/>
        </w:r>
      </w:hyperlink>
    </w:p>
    <w:p w14:paraId="6AB0789F"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60" w:history="1">
        <w:r w:rsidR="00E928BD" w:rsidRPr="00E928BD">
          <w:rPr>
            <w:rStyle w:val="Hyperlink"/>
            <w:rFonts w:ascii="Verdana" w:hAnsi="Verdana"/>
            <w:b/>
            <w:noProof/>
            <w:sz w:val="20"/>
            <w:szCs w:val="20"/>
            <w:lang w:val="en-GB"/>
          </w:rPr>
          <w:t>8.3.</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Environmental conditions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_Toc435082560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0F1068BF"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61" w:history="1">
        <w:r w:rsidR="00E928BD" w:rsidRPr="00E928BD">
          <w:rPr>
            <w:rStyle w:val="Hyperlink"/>
            <w:rFonts w:ascii="Verdana" w:hAnsi="Verdana"/>
            <w:b/>
            <w:noProof/>
            <w:sz w:val="20"/>
            <w:szCs w:val="20"/>
            <w:lang w:val="en-GB"/>
          </w:rPr>
          <w:t>8.4.</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Stakeholders and their potential interest</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_Toc435082561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038F19F8"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62" w:history="1">
        <w:r w:rsidR="00E928BD" w:rsidRPr="00E928BD">
          <w:rPr>
            <w:rStyle w:val="Hyperlink"/>
            <w:rFonts w:ascii="Verdana" w:hAnsi="Verdana"/>
            <w:b/>
            <w:noProof/>
            <w:sz w:val="20"/>
            <w:szCs w:val="20"/>
            <w:lang w:val="en-GB" w:eastAsia="en-GB"/>
          </w:rPr>
          <w:t>9.</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INTERNAL CONTEXT</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_Toc435082562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23E3E383"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63" w:history="1">
        <w:r w:rsidR="00E928BD" w:rsidRPr="00E928BD">
          <w:rPr>
            <w:rStyle w:val="Hyperlink"/>
            <w:rFonts w:ascii="Verdana" w:hAnsi="Verdana"/>
            <w:b/>
            <w:noProof/>
            <w:sz w:val="20"/>
            <w:szCs w:val="20"/>
            <w:lang w:val="en-GB"/>
          </w:rPr>
          <w:t>9.1.</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Type(s) of aircraft</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_Toc435082563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789BD6B4"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64" w:history="1">
        <w:r w:rsidR="00E928BD" w:rsidRPr="00E928BD">
          <w:rPr>
            <w:rStyle w:val="Hyperlink"/>
            <w:rFonts w:ascii="Verdana" w:hAnsi="Verdana"/>
            <w:b/>
            <w:noProof/>
            <w:sz w:val="20"/>
            <w:szCs w:val="20"/>
            <w:lang w:val="en-GB"/>
          </w:rPr>
          <w:t>9.2.</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Personnel and qualifications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_Toc435082564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7</w:t>
        </w:r>
        <w:r w:rsidR="00E928BD" w:rsidRPr="00E928BD">
          <w:rPr>
            <w:rFonts w:ascii="Verdana" w:hAnsi="Verdana"/>
            <w:noProof/>
            <w:webHidden/>
            <w:sz w:val="20"/>
            <w:szCs w:val="20"/>
          </w:rPr>
          <w:fldChar w:fldCharType="end"/>
        </w:r>
      </w:hyperlink>
    </w:p>
    <w:p w14:paraId="0D88A77D"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65" w:history="1">
        <w:r w:rsidR="00E928BD" w:rsidRPr="00E928BD">
          <w:rPr>
            <w:rStyle w:val="Hyperlink"/>
            <w:rFonts w:ascii="Verdana" w:hAnsi="Verdana"/>
            <w:b/>
            <w:noProof/>
            <w:sz w:val="20"/>
            <w:szCs w:val="20"/>
            <w:lang w:val="en-GB"/>
          </w:rPr>
          <w:t>9.3.</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Combination/similarity with other operations/SOP</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_Toc435082565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8</w:t>
        </w:r>
        <w:r w:rsidR="00E928BD" w:rsidRPr="00E928BD">
          <w:rPr>
            <w:rFonts w:ascii="Verdana" w:hAnsi="Verdana"/>
            <w:noProof/>
            <w:webHidden/>
            <w:sz w:val="20"/>
            <w:szCs w:val="20"/>
          </w:rPr>
          <w:fldChar w:fldCharType="end"/>
        </w:r>
      </w:hyperlink>
    </w:p>
    <w:p w14:paraId="4E8E0FB2" w14:textId="77777777" w:rsidR="00E928BD" w:rsidRPr="00E928BD" w:rsidRDefault="00C47869">
      <w:pPr>
        <w:pStyle w:val="TOC2"/>
        <w:tabs>
          <w:tab w:val="left" w:pos="1100"/>
          <w:tab w:val="right" w:leader="dot" w:pos="9628"/>
        </w:tabs>
        <w:rPr>
          <w:rFonts w:ascii="Verdana" w:eastAsiaTheme="minorEastAsia" w:hAnsi="Verdana" w:cstheme="minorBidi"/>
          <w:noProof/>
          <w:sz w:val="20"/>
          <w:szCs w:val="20"/>
          <w:lang w:eastAsia="it-IT"/>
        </w:rPr>
      </w:pPr>
      <w:hyperlink w:anchor="_Toc435082566" w:history="1">
        <w:r w:rsidR="00E928BD" w:rsidRPr="00E928BD">
          <w:rPr>
            <w:rStyle w:val="Hyperlink"/>
            <w:rFonts w:ascii="Verdana" w:hAnsi="Verdana"/>
            <w:b/>
            <w:noProof/>
            <w:sz w:val="20"/>
            <w:szCs w:val="20"/>
            <w:lang w:val="en-GB"/>
          </w:rPr>
          <w:t>9.4.</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rPr>
          <w:t>Other SA to be referenced/used/considered/plugged in</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_Toc435082566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8</w:t>
        </w:r>
        <w:r w:rsidR="00E928BD" w:rsidRPr="00E928BD">
          <w:rPr>
            <w:rFonts w:ascii="Verdana" w:hAnsi="Verdana"/>
            <w:noProof/>
            <w:webHidden/>
            <w:sz w:val="20"/>
            <w:szCs w:val="20"/>
          </w:rPr>
          <w:fldChar w:fldCharType="end"/>
        </w:r>
      </w:hyperlink>
    </w:p>
    <w:p w14:paraId="3AFCFCBA"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67" w:history="1">
        <w:r w:rsidR="00E928BD" w:rsidRPr="00E928BD">
          <w:rPr>
            <w:rStyle w:val="Hyperlink"/>
            <w:rFonts w:ascii="Verdana" w:hAnsi="Verdana"/>
            <w:b/>
            <w:noProof/>
            <w:sz w:val="20"/>
            <w:szCs w:val="20"/>
            <w:lang w:val="en-GB" w:eastAsia="en-GB"/>
          </w:rPr>
          <w:t>10.</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TASK ANALYSIS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_Toc435082567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8</w:t>
        </w:r>
        <w:r w:rsidR="00E928BD" w:rsidRPr="00E928BD">
          <w:rPr>
            <w:rFonts w:ascii="Verdana" w:hAnsi="Verdana"/>
            <w:noProof/>
            <w:webHidden/>
            <w:sz w:val="20"/>
            <w:szCs w:val="20"/>
          </w:rPr>
          <w:fldChar w:fldCharType="end"/>
        </w:r>
      </w:hyperlink>
    </w:p>
    <w:p w14:paraId="167835FA"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68" w:history="1">
        <w:r w:rsidR="00E928BD" w:rsidRPr="00E928BD">
          <w:rPr>
            <w:rStyle w:val="Hyperlink"/>
            <w:rFonts w:ascii="Verdana" w:hAnsi="Verdana"/>
            <w:b/>
            <w:noProof/>
            <w:sz w:val="20"/>
            <w:szCs w:val="20"/>
            <w:lang w:val="en-GB" w:eastAsia="en-GB"/>
          </w:rPr>
          <w:t>11.</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HAZARDOUS EVENTS IDENTICATION, RISK ANALYSIS and RISK ASSESSMENT</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_Toc435082568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9</w:t>
        </w:r>
        <w:r w:rsidR="00E928BD" w:rsidRPr="00E928BD">
          <w:rPr>
            <w:rFonts w:ascii="Verdana" w:hAnsi="Verdana"/>
            <w:noProof/>
            <w:webHidden/>
            <w:sz w:val="20"/>
            <w:szCs w:val="20"/>
          </w:rPr>
          <w:fldChar w:fldCharType="end"/>
        </w:r>
      </w:hyperlink>
    </w:p>
    <w:p w14:paraId="1CBB7976"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69" w:history="1">
        <w:r w:rsidR="00E928BD" w:rsidRPr="00E928BD">
          <w:rPr>
            <w:rStyle w:val="Hyperlink"/>
            <w:rFonts w:ascii="Verdana" w:hAnsi="Verdana"/>
            <w:b/>
            <w:noProof/>
            <w:sz w:val="20"/>
            <w:szCs w:val="20"/>
            <w:lang w:val="en-GB" w:eastAsia="en-GB"/>
          </w:rPr>
          <w:t>12.</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RISK DESCRIPTION</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_Toc435082569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9</w:t>
        </w:r>
        <w:r w:rsidR="00E928BD" w:rsidRPr="00E928BD">
          <w:rPr>
            <w:rFonts w:ascii="Verdana" w:hAnsi="Verdana"/>
            <w:noProof/>
            <w:webHidden/>
            <w:sz w:val="20"/>
            <w:szCs w:val="20"/>
          </w:rPr>
          <w:fldChar w:fldCharType="end"/>
        </w:r>
      </w:hyperlink>
    </w:p>
    <w:p w14:paraId="5F2F5BD6"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70" w:history="1">
        <w:r w:rsidR="00E928BD" w:rsidRPr="00E928BD">
          <w:rPr>
            <w:rStyle w:val="Hyperlink"/>
            <w:rFonts w:ascii="Verdana" w:hAnsi="Verdana"/>
            <w:b/>
            <w:noProof/>
            <w:sz w:val="20"/>
            <w:szCs w:val="20"/>
            <w:lang w:val="en-GB" w:eastAsia="en-GB"/>
          </w:rPr>
          <w:t>13.</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RISK EVALUATION</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_Toc435082570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11</w:t>
        </w:r>
        <w:r w:rsidR="00E928BD" w:rsidRPr="00E928BD">
          <w:rPr>
            <w:rFonts w:ascii="Verdana" w:hAnsi="Verdana"/>
            <w:noProof/>
            <w:webHidden/>
            <w:sz w:val="20"/>
            <w:szCs w:val="20"/>
          </w:rPr>
          <w:fldChar w:fldCharType="end"/>
        </w:r>
      </w:hyperlink>
    </w:p>
    <w:p w14:paraId="36E314E2"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71" w:history="1">
        <w:r w:rsidR="00E928BD" w:rsidRPr="00E928BD">
          <w:rPr>
            <w:rStyle w:val="Hyperlink"/>
            <w:rFonts w:ascii="Verdana" w:hAnsi="Verdana"/>
            <w:b/>
            <w:noProof/>
            <w:sz w:val="20"/>
            <w:szCs w:val="20"/>
            <w:lang w:val="en-GB" w:eastAsia="en-GB"/>
          </w:rPr>
          <w:t>14.</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FURTHER RISK REDUCTION MEASURES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_Toc435082571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11</w:t>
        </w:r>
        <w:r w:rsidR="00E928BD" w:rsidRPr="00E928BD">
          <w:rPr>
            <w:rFonts w:ascii="Verdana" w:hAnsi="Verdana"/>
            <w:noProof/>
            <w:webHidden/>
            <w:sz w:val="20"/>
            <w:szCs w:val="20"/>
          </w:rPr>
          <w:fldChar w:fldCharType="end"/>
        </w:r>
      </w:hyperlink>
    </w:p>
    <w:p w14:paraId="40A4EA68"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72" w:history="1">
        <w:r w:rsidR="00E928BD" w:rsidRPr="00E928BD">
          <w:rPr>
            <w:rStyle w:val="Hyperlink"/>
            <w:rFonts w:ascii="Verdana" w:hAnsi="Verdana"/>
            <w:b/>
            <w:noProof/>
            <w:sz w:val="20"/>
            <w:szCs w:val="20"/>
            <w:lang w:val="en-GB" w:eastAsia="en-GB"/>
          </w:rPr>
          <w:t>15.</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CONCLUSIONS</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_Toc435082572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11</w:t>
        </w:r>
        <w:r w:rsidR="00E928BD" w:rsidRPr="00E928BD">
          <w:rPr>
            <w:rFonts w:ascii="Verdana" w:hAnsi="Verdana"/>
            <w:noProof/>
            <w:webHidden/>
            <w:sz w:val="20"/>
            <w:szCs w:val="20"/>
          </w:rPr>
          <w:fldChar w:fldCharType="end"/>
        </w:r>
      </w:hyperlink>
    </w:p>
    <w:p w14:paraId="11C17C7D" w14:textId="77777777" w:rsidR="00E928BD" w:rsidRPr="00E928BD" w:rsidRDefault="00C47869">
      <w:pPr>
        <w:pStyle w:val="TOC1"/>
        <w:tabs>
          <w:tab w:val="left" w:pos="660"/>
          <w:tab w:val="right" w:leader="dot" w:pos="9628"/>
        </w:tabs>
        <w:rPr>
          <w:rFonts w:ascii="Verdana" w:eastAsiaTheme="minorEastAsia" w:hAnsi="Verdana" w:cstheme="minorBidi"/>
          <w:noProof/>
          <w:sz w:val="20"/>
          <w:szCs w:val="20"/>
          <w:lang w:eastAsia="it-IT"/>
        </w:rPr>
      </w:pPr>
      <w:hyperlink w:anchor="_Toc435082573" w:history="1">
        <w:r w:rsidR="00E928BD" w:rsidRPr="00E928BD">
          <w:rPr>
            <w:rStyle w:val="Hyperlink"/>
            <w:rFonts w:ascii="Verdana" w:hAnsi="Verdana"/>
            <w:b/>
            <w:noProof/>
            <w:sz w:val="20"/>
            <w:szCs w:val="20"/>
            <w:lang w:val="en-GB" w:eastAsia="en-GB"/>
          </w:rPr>
          <w:t>16.</w:t>
        </w:r>
        <w:r w:rsidR="00E928BD" w:rsidRPr="00E928BD">
          <w:rPr>
            <w:rFonts w:ascii="Verdana" w:eastAsiaTheme="minorEastAsia" w:hAnsi="Verdana" w:cstheme="minorBidi"/>
            <w:noProof/>
            <w:sz w:val="20"/>
            <w:szCs w:val="20"/>
            <w:lang w:eastAsia="it-IT"/>
          </w:rPr>
          <w:tab/>
        </w:r>
        <w:r w:rsidR="00E928BD" w:rsidRPr="00E928BD">
          <w:rPr>
            <w:rStyle w:val="Hyperlink"/>
            <w:rFonts w:ascii="Verdana" w:hAnsi="Verdana"/>
            <w:b/>
            <w:noProof/>
            <w:sz w:val="20"/>
            <w:szCs w:val="20"/>
            <w:lang w:val="en-GB" w:eastAsia="en-GB"/>
          </w:rPr>
          <w:t>MONITORING AND FOLLOW UP</w:t>
        </w:r>
        <w:r w:rsidR="00E928BD" w:rsidRPr="00E928BD">
          <w:rPr>
            <w:rFonts w:ascii="Verdana" w:hAnsi="Verdana"/>
            <w:noProof/>
            <w:webHidden/>
            <w:sz w:val="20"/>
            <w:szCs w:val="20"/>
          </w:rPr>
          <w:tab/>
        </w:r>
        <w:r w:rsidR="00E928BD" w:rsidRPr="00E928BD">
          <w:rPr>
            <w:rFonts w:ascii="Verdana" w:hAnsi="Verdana"/>
            <w:noProof/>
            <w:webHidden/>
            <w:sz w:val="20"/>
            <w:szCs w:val="20"/>
          </w:rPr>
          <w:fldChar w:fldCharType="begin"/>
        </w:r>
        <w:r w:rsidR="00E928BD" w:rsidRPr="00E928BD">
          <w:rPr>
            <w:rFonts w:ascii="Verdana" w:hAnsi="Verdana"/>
            <w:noProof/>
            <w:webHidden/>
            <w:sz w:val="20"/>
            <w:szCs w:val="20"/>
          </w:rPr>
          <w:instrText xml:space="preserve"> PAGEREF _Toc435082573 \h </w:instrText>
        </w:r>
        <w:r w:rsidR="00E928BD" w:rsidRPr="00E928BD">
          <w:rPr>
            <w:rFonts w:ascii="Verdana" w:hAnsi="Verdana"/>
            <w:noProof/>
            <w:webHidden/>
            <w:sz w:val="20"/>
            <w:szCs w:val="20"/>
          </w:rPr>
        </w:r>
        <w:r w:rsidR="00E928BD" w:rsidRPr="00E928BD">
          <w:rPr>
            <w:rFonts w:ascii="Verdana" w:hAnsi="Verdana"/>
            <w:noProof/>
            <w:webHidden/>
            <w:sz w:val="20"/>
            <w:szCs w:val="20"/>
          </w:rPr>
          <w:fldChar w:fldCharType="separate"/>
        </w:r>
        <w:r>
          <w:rPr>
            <w:rFonts w:ascii="Verdana" w:hAnsi="Verdana"/>
            <w:noProof/>
            <w:webHidden/>
            <w:sz w:val="20"/>
            <w:szCs w:val="20"/>
          </w:rPr>
          <w:t>12</w:t>
        </w:r>
        <w:r w:rsidR="00E928BD" w:rsidRPr="00E928BD">
          <w:rPr>
            <w:rFonts w:ascii="Verdana" w:hAnsi="Verdana"/>
            <w:noProof/>
            <w:webHidden/>
            <w:sz w:val="20"/>
            <w:szCs w:val="20"/>
          </w:rPr>
          <w:fldChar w:fldCharType="end"/>
        </w:r>
      </w:hyperlink>
    </w:p>
    <w:p w14:paraId="5B76931E" w14:textId="77777777" w:rsidR="001D1A7F" w:rsidRPr="00E928BD" w:rsidRDefault="008B7662" w:rsidP="009353B0">
      <w:pPr>
        <w:spacing w:after="0" w:line="240" w:lineRule="auto"/>
        <w:rPr>
          <w:rFonts w:ascii="Verdana" w:hAnsi="Verdana"/>
          <w:sz w:val="20"/>
          <w:szCs w:val="20"/>
          <w:lang w:val="en-GB" w:eastAsia="en-GB"/>
        </w:rPr>
      </w:pPr>
      <w:r w:rsidRPr="00E928BD">
        <w:rPr>
          <w:rFonts w:ascii="Verdana" w:hAnsi="Verdana"/>
          <w:bCs/>
          <w:noProof/>
          <w:sz w:val="20"/>
          <w:szCs w:val="20"/>
        </w:rPr>
        <w:fldChar w:fldCharType="end"/>
      </w:r>
    </w:p>
    <w:p w14:paraId="6EF6BAB7" w14:textId="77777777" w:rsidR="00847515" w:rsidRPr="00E928BD" w:rsidRDefault="00847515">
      <w:pPr>
        <w:spacing w:after="0" w:line="240" w:lineRule="auto"/>
        <w:rPr>
          <w:rFonts w:ascii="Verdana" w:eastAsia="Times New Roman" w:hAnsi="Verdana"/>
          <w:b/>
          <w:sz w:val="20"/>
          <w:szCs w:val="20"/>
          <w:lang w:val="en-GB" w:eastAsia="en-GB"/>
        </w:rPr>
      </w:pPr>
      <w:r w:rsidRPr="00E928BD">
        <w:rPr>
          <w:rFonts w:ascii="Verdana" w:hAnsi="Verdana"/>
          <w:b/>
          <w:sz w:val="20"/>
          <w:szCs w:val="20"/>
          <w:lang w:val="en-GB" w:eastAsia="en-GB"/>
        </w:rPr>
        <w:br w:type="page"/>
      </w:r>
    </w:p>
    <w:p w14:paraId="0A65F000" w14:textId="77777777" w:rsidR="001D1A7F" w:rsidRPr="00A72FA3" w:rsidRDefault="00E512D5" w:rsidP="009353B0">
      <w:pPr>
        <w:pStyle w:val="Heading1"/>
        <w:numPr>
          <w:ilvl w:val="0"/>
          <w:numId w:val="30"/>
        </w:numPr>
        <w:rPr>
          <w:rFonts w:ascii="Verdana" w:hAnsi="Verdana"/>
          <w:b/>
          <w:sz w:val="20"/>
          <w:szCs w:val="20"/>
          <w:lang w:val="en-GB" w:eastAsia="en-GB"/>
        </w:rPr>
      </w:pPr>
      <w:bookmarkStart w:id="17" w:name="_Toc435082551"/>
      <w:r>
        <w:rPr>
          <w:rFonts w:ascii="Verdana" w:hAnsi="Verdana"/>
          <w:b/>
          <w:sz w:val="20"/>
          <w:szCs w:val="20"/>
          <w:lang w:val="en-GB" w:eastAsia="en-GB"/>
        </w:rPr>
        <w:lastRenderedPageBreak/>
        <w:t>ACRONYMS</w:t>
      </w:r>
      <w:bookmarkEnd w:id="17"/>
    </w:p>
    <w:tbl>
      <w:tblPr>
        <w:tblW w:w="5000" w:type="pct"/>
        <w:tblLook w:val="04A0" w:firstRow="1" w:lastRow="0" w:firstColumn="1" w:lastColumn="0" w:noHBand="0" w:noVBand="1"/>
      </w:tblPr>
      <w:tblGrid>
        <w:gridCol w:w="1033"/>
        <w:gridCol w:w="8605"/>
      </w:tblGrid>
      <w:tr w:rsidR="0007211D" w:rsidRPr="00A72FA3" w14:paraId="61B25386" w14:textId="77777777" w:rsidTr="00C93486">
        <w:tc>
          <w:tcPr>
            <w:tcW w:w="536" w:type="pct"/>
            <w:shd w:val="clear" w:color="auto" w:fill="auto"/>
            <w:vAlign w:val="center"/>
          </w:tcPr>
          <w:p w14:paraId="2A326832" w14:textId="77777777" w:rsidR="0007211D" w:rsidRDefault="0007211D" w:rsidP="00C93486">
            <w:pPr>
              <w:spacing w:after="0" w:line="240" w:lineRule="auto"/>
              <w:rPr>
                <w:rFonts w:ascii="Verdana" w:eastAsia="Times New Roman" w:hAnsi="Verdana"/>
                <w:b/>
                <w:sz w:val="20"/>
                <w:szCs w:val="20"/>
                <w:lang w:val="en-GB" w:eastAsia="en-GB"/>
              </w:rPr>
            </w:pPr>
            <w:r>
              <w:rPr>
                <w:rFonts w:ascii="Verdana" w:eastAsia="Times New Roman" w:hAnsi="Verdana"/>
                <w:b/>
                <w:sz w:val="20"/>
                <w:szCs w:val="20"/>
                <w:lang w:val="en-GB" w:eastAsia="en-GB"/>
              </w:rPr>
              <w:t>AIB</w:t>
            </w:r>
          </w:p>
        </w:tc>
        <w:tc>
          <w:tcPr>
            <w:tcW w:w="4464" w:type="pct"/>
            <w:shd w:val="clear" w:color="auto" w:fill="auto"/>
            <w:vAlign w:val="center"/>
          </w:tcPr>
          <w:p w14:paraId="6AD3FD89" w14:textId="77777777" w:rsidR="0007211D"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Aviation Investigation Board</w:t>
            </w:r>
          </w:p>
        </w:tc>
      </w:tr>
      <w:tr w:rsidR="0007211D" w:rsidRPr="00A72FA3" w14:paraId="3C8CAC8F" w14:textId="77777777" w:rsidTr="00C93486">
        <w:tc>
          <w:tcPr>
            <w:tcW w:w="536" w:type="pct"/>
            <w:shd w:val="clear" w:color="auto" w:fill="auto"/>
            <w:vAlign w:val="center"/>
          </w:tcPr>
          <w:p w14:paraId="113B251B" w14:textId="77777777" w:rsidR="0007211D" w:rsidRDefault="0007211D" w:rsidP="00C93486">
            <w:pPr>
              <w:spacing w:after="0" w:line="240" w:lineRule="auto"/>
              <w:rPr>
                <w:rFonts w:ascii="Verdana" w:eastAsia="Times New Roman" w:hAnsi="Verdana"/>
                <w:b/>
                <w:sz w:val="20"/>
                <w:szCs w:val="20"/>
                <w:lang w:val="en-GB" w:eastAsia="en-GB"/>
              </w:rPr>
            </w:pPr>
            <w:r>
              <w:rPr>
                <w:rFonts w:ascii="Verdana" w:eastAsia="Times New Roman" w:hAnsi="Verdana"/>
                <w:b/>
                <w:sz w:val="20"/>
                <w:szCs w:val="20"/>
                <w:lang w:val="en-GB" w:eastAsia="en-GB"/>
              </w:rPr>
              <w:t>CO</w:t>
            </w:r>
          </w:p>
        </w:tc>
        <w:tc>
          <w:tcPr>
            <w:tcW w:w="4464" w:type="pct"/>
            <w:shd w:val="clear" w:color="auto" w:fill="auto"/>
            <w:vAlign w:val="center"/>
          </w:tcPr>
          <w:p w14:paraId="250B4617" w14:textId="77777777" w:rsidR="0007211D"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Consequence</w:t>
            </w:r>
          </w:p>
        </w:tc>
      </w:tr>
      <w:tr w:rsidR="0007211D" w:rsidRPr="00A72FA3" w14:paraId="6D58E9BF" w14:textId="77777777" w:rsidTr="00C93486">
        <w:tc>
          <w:tcPr>
            <w:tcW w:w="536" w:type="pct"/>
            <w:shd w:val="clear" w:color="auto" w:fill="auto"/>
            <w:vAlign w:val="center"/>
          </w:tcPr>
          <w:p w14:paraId="7BC4B95F" w14:textId="77777777" w:rsidR="0007211D" w:rsidRPr="009E4C0D" w:rsidRDefault="0007211D" w:rsidP="00C93486">
            <w:pPr>
              <w:spacing w:after="0" w:line="240" w:lineRule="auto"/>
              <w:rPr>
                <w:rFonts w:ascii="Verdana" w:eastAsia="Times New Roman" w:hAnsi="Verdana"/>
                <w:b/>
                <w:sz w:val="20"/>
                <w:szCs w:val="20"/>
                <w:lang w:val="en-GB" w:eastAsia="en-GB"/>
              </w:rPr>
            </w:pPr>
            <w:r>
              <w:rPr>
                <w:rFonts w:ascii="Verdana" w:eastAsia="Times New Roman" w:hAnsi="Verdana"/>
                <w:b/>
                <w:sz w:val="20"/>
                <w:szCs w:val="20"/>
                <w:lang w:val="en-GB" w:eastAsia="en-GB"/>
              </w:rPr>
              <w:t>ESSI</w:t>
            </w:r>
          </w:p>
        </w:tc>
        <w:tc>
          <w:tcPr>
            <w:tcW w:w="4464" w:type="pct"/>
            <w:shd w:val="clear" w:color="auto" w:fill="auto"/>
            <w:vAlign w:val="center"/>
          </w:tcPr>
          <w:p w14:paraId="45086008" w14:textId="77777777" w:rsidR="0007211D"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European Strategic Safety Initiative</w:t>
            </w:r>
          </w:p>
        </w:tc>
      </w:tr>
      <w:tr w:rsidR="0007211D" w:rsidRPr="00A72FA3" w14:paraId="03654AF7" w14:textId="77777777" w:rsidTr="00C93486">
        <w:tc>
          <w:tcPr>
            <w:tcW w:w="536" w:type="pct"/>
            <w:shd w:val="clear" w:color="auto" w:fill="auto"/>
            <w:vAlign w:val="center"/>
          </w:tcPr>
          <w:p w14:paraId="070C323C" w14:textId="77777777" w:rsidR="0007211D" w:rsidRPr="009E4C0D" w:rsidRDefault="0007211D" w:rsidP="00C93486">
            <w:pPr>
              <w:spacing w:after="0" w:line="240" w:lineRule="auto"/>
              <w:rPr>
                <w:rFonts w:ascii="Verdana" w:eastAsia="Times New Roman" w:hAnsi="Verdana"/>
                <w:b/>
                <w:sz w:val="20"/>
                <w:szCs w:val="20"/>
                <w:lang w:val="en-GB" w:eastAsia="en-GB"/>
              </w:rPr>
            </w:pPr>
            <w:r w:rsidRPr="009E4C0D">
              <w:rPr>
                <w:rFonts w:ascii="Verdana" w:eastAsia="Times New Roman" w:hAnsi="Verdana"/>
                <w:b/>
                <w:sz w:val="20"/>
                <w:szCs w:val="20"/>
                <w:lang w:val="en-GB" w:eastAsia="en-GB"/>
              </w:rPr>
              <w:t>H</w:t>
            </w:r>
            <w:r>
              <w:rPr>
                <w:rFonts w:ascii="Verdana" w:eastAsia="Times New Roman" w:hAnsi="Verdana"/>
                <w:b/>
                <w:sz w:val="20"/>
                <w:szCs w:val="20"/>
                <w:lang w:val="en-GB" w:eastAsia="en-GB"/>
              </w:rPr>
              <w:t>E</w:t>
            </w:r>
          </w:p>
        </w:tc>
        <w:tc>
          <w:tcPr>
            <w:tcW w:w="4464" w:type="pct"/>
            <w:shd w:val="clear" w:color="auto" w:fill="auto"/>
            <w:vAlign w:val="center"/>
          </w:tcPr>
          <w:p w14:paraId="79EFE65C" w14:textId="77777777" w:rsidR="0007211D" w:rsidRPr="00A72FA3"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Hazardous Event</w:t>
            </w:r>
          </w:p>
        </w:tc>
      </w:tr>
      <w:tr w:rsidR="0007211D" w:rsidRPr="00A72FA3" w14:paraId="7BA8D33C" w14:textId="77777777" w:rsidTr="00C93486">
        <w:tc>
          <w:tcPr>
            <w:tcW w:w="536" w:type="pct"/>
            <w:shd w:val="clear" w:color="auto" w:fill="auto"/>
            <w:vAlign w:val="center"/>
          </w:tcPr>
          <w:p w14:paraId="5FF99CCD" w14:textId="77777777" w:rsidR="0007211D" w:rsidRPr="009E4C0D" w:rsidRDefault="0007211D" w:rsidP="00C93486">
            <w:pPr>
              <w:spacing w:after="0" w:line="240" w:lineRule="auto"/>
              <w:rPr>
                <w:rFonts w:ascii="Verdana" w:eastAsia="Times New Roman" w:hAnsi="Verdana"/>
                <w:b/>
                <w:sz w:val="20"/>
                <w:szCs w:val="20"/>
                <w:lang w:val="en-GB" w:eastAsia="en-GB"/>
              </w:rPr>
            </w:pPr>
            <w:r>
              <w:rPr>
                <w:rFonts w:ascii="Verdana" w:eastAsia="Times New Roman" w:hAnsi="Verdana"/>
                <w:b/>
                <w:sz w:val="20"/>
                <w:szCs w:val="20"/>
                <w:lang w:val="en-GB" w:eastAsia="en-GB"/>
              </w:rPr>
              <w:t>PB</w:t>
            </w:r>
          </w:p>
        </w:tc>
        <w:tc>
          <w:tcPr>
            <w:tcW w:w="4464" w:type="pct"/>
            <w:shd w:val="clear" w:color="auto" w:fill="auto"/>
            <w:vAlign w:val="center"/>
          </w:tcPr>
          <w:p w14:paraId="060151B9" w14:textId="77777777" w:rsidR="0007211D"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Proactive Barrier</w:t>
            </w:r>
          </w:p>
        </w:tc>
      </w:tr>
      <w:tr w:rsidR="0007211D" w:rsidRPr="00C47869" w14:paraId="2E244295" w14:textId="77777777" w:rsidTr="00C93486">
        <w:tc>
          <w:tcPr>
            <w:tcW w:w="536" w:type="pct"/>
            <w:shd w:val="clear" w:color="auto" w:fill="auto"/>
            <w:vAlign w:val="center"/>
          </w:tcPr>
          <w:p w14:paraId="16BCAB5F" w14:textId="77777777" w:rsidR="0007211D" w:rsidRPr="009E4C0D" w:rsidRDefault="0007211D" w:rsidP="00C93486">
            <w:pPr>
              <w:spacing w:after="0" w:line="240" w:lineRule="auto"/>
              <w:rPr>
                <w:rStyle w:val="Corpodeltesto8pt"/>
                <w:rFonts w:ascii="Verdana" w:hAnsi="Verdana"/>
                <w:b/>
                <w:sz w:val="20"/>
                <w:szCs w:val="20"/>
                <w:lang w:val="en-GB"/>
              </w:rPr>
            </w:pPr>
            <w:r>
              <w:rPr>
                <w:rStyle w:val="Corpodeltesto8pt"/>
                <w:rFonts w:ascii="Verdana" w:hAnsi="Verdana"/>
                <w:b/>
                <w:sz w:val="20"/>
                <w:szCs w:val="20"/>
                <w:lang w:val="en-GB"/>
              </w:rPr>
              <w:t>RA</w:t>
            </w:r>
          </w:p>
        </w:tc>
        <w:tc>
          <w:tcPr>
            <w:tcW w:w="4464" w:type="pct"/>
            <w:shd w:val="clear" w:color="auto" w:fill="auto"/>
            <w:vAlign w:val="center"/>
          </w:tcPr>
          <w:p w14:paraId="5F0717AD" w14:textId="77777777" w:rsidR="0007211D" w:rsidRPr="00A72FA3" w:rsidRDefault="0007211D" w:rsidP="00C93486">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Risk Assessment (risk evaluation as part of the Risk Management process)</w:t>
            </w:r>
          </w:p>
        </w:tc>
      </w:tr>
      <w:tr w:rsidR="0007211D" w:rsidRPr="00A72FA3" w14:paraId="2320ED0E" w14:textId="77777777" w:rsidTr="00C93486">
        <w:tc>
          <w:tcPr>
            <w:tcW w:w="536" w:type="pct"/>
            <w:shd w:val="clear" w:color="auto" w:fill="auto"/>
            <w:vAlign w:val="center"/>
          </w:tcPr>
          <w:p w14:paraId="401B15D6" w14:textId="77777777" w:rsidR="0007211D" w:rsidRDefault="0007211D" w:rsidP="00C93486">
            <w:pPr>
              <w:spacing w:after="0" w:line="240" w:lineRule="auto"/>
              <w:rPr>
                <w:rFonts w:ascii="Verdana" w:eastAsia="Times New Roman" w:hAnsi="Verdana"/>
                <w:b/>
                <w:sz w:val="20"/>
                <w:szCs w:val="20"/>
                <w:lang w:val="en-GB" w:eastAsia="en-GB"/>
              </w:rPr>
            </w:pPr>
            <w:r>
              <w:rPr>
                <w:rFonts w:ascii="Verdana" w:eastAsia="Times New Roman" w:hAnsi="Verdana"/>
                <w:b/>
                <w:sz w:val="20"/>
                <w:szCs w:val="20"/>
                <w:lang w:val="en-GB" w:eastAsia="en-GB"/>
              </w:rPr>
              <w:t>RB</w:t>
            </w:r>
          </w:p>
        </w:tc>
        <w:tc>
          <w:tcPr>
            <w:tcW w:w="4464" w:type="pct"/>
            <w:shd w:val="clear" w:color="auto" w:fill="auto"/>
            <w:vAlign w:val="center"/>
          </w:tcPr>
          <w:p w14:paraId="6A21860F" w14:textId="77777777" w:rsidR="0007211D"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Recovery Barrier</w:t>
            </w:r>
          </w:p>
        </w:tc>
      </w:tr>
      <w:tr w:rsidR="0007211D" w:rsidRPr="00A72FA3" w14:paraId="59BED63D" w14:textId="77777777" w:rsidTr="00C93486">
        <w:tc>
          <w:tcPr>
            <w:tcW w:w="536" w:type="pct"/>
            <w:shd w:val="clear" w:color="auto" w:fill="auto"/>
            <w:vAlign w:val="center"/>
          </w:tcPr>
          <w:p w14:paraId="4132F260" w14:textId="77777777" w:rsidR="0007211D" w:rsidRPr="009E4C0D" w:rsidRDefault="0007211D" w:rsidP="00C93486">
            <w:pPr>
              <w:spacing w:after="0" w:line="240" w:lineRule="auto"/>
              <w:rPr>
                <w:rFonts w:ascii="Verdana" w:eastAsia="Times New Roman" w:hAnsi="Verdana"/>
                <w:b/>
                <w:sz w:val="20"/>
                <w:szCs w:val="20"/>
                <w:lang w:val="en-GB" w:eastAsia="en-GB"/>
              </w:rPr>
            </w:pPr>
            <w:r>
              <w:rPr>
                <w:rFonts w:ascii="Verdana" w:eastAsia="Times New Roman" w:hAnsi="Verdana"/>
                <w:b/>
                <w:sz w:val="20"/>
                <w:szCs w:val="20"/>
                <w:lang w:val="en-GB" w:eastAsia="en-GB"/>
              </w:rPr>
              <w:t>S</w:t>
            </w:r>
            <w:r w:rsidRPr="009E4C0D">
              <w:rPr>
                <w:rFonts w:ascii="Verdana" w:eastAsia="Times New Roman" w:hAnsi="Verdana"/>
                <w:b/>
                <w:sz w:val="20"/>
                <w:szCs w:val="20"/>
                <w:lang w:val="en-GB" w:eastAsia="en-GB"/>
              </w:rPr>
              <w:t>A</w:t>
            </w:r>
          </w:p>
        </w:tc>
        <w:tc>
          <w:tcPr>
            <w:tcW w:w="4464" w:type="pct"/>
            <w:shd w:val="clear" w:color="auto" w:fill="auto"/>
            <w:vAlign w:val="center"/>
          </w:tcPr>
          <w:p w14:paraId="5A8920DE" w14:textId="77777777" w:rsidR="0007211D" w:rsidRPr="00A72FA3"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Safety Assessment document</w:t>
            </w:r>
          </w:p>
        </w:tc>
      </w:tr>
      <w:tr w:rsidR="0007211D" w:rsidRPr="00A72FA3" w14:paraId="0E3EEC52" w14:textId="77777777" w:rsidTr="00C93486">
        <w:tc>
          <w:tcPr>
            <w:tcW w:w="536" w:type="pct"/>
            <w:shd w:val="clear" w:color="auto" w:fill="auto"/>
            <w:vAlign w:val="center"/>
          </w:tcPr>
          <w:p w14:paraId="092DCA17" w14:textId="77777777" w:rsidR="0007211D" w:rsidRPr="009E4C0D" w:rsidRDefault="0007211D" w:rsidP="00C93486">
            <w:pPr>
              <w:spacing w:after="0" w:line="240" w:lineRule="auto"/>
              <w:rPr>
                <w:rFonts w:ascii="Verdana" w:eastAsia="Times New Roman" w:hAnsi="Verdana"/>
                <w:b/>
                <w:sz w:val="20"/>
                <w:szCs w:val="20"/>
                <w:lang w:val="en-GB" w:eastAsia="en-GB"/>
              </w:rPr>
            </w:pPr>
            <w:r w:rsidRPr="009E4C0D">
              <w:rPr>
                <w:rFonts w:ascii="Verdana" w:eastAsia="Times New Roman" w:hAnsi="Verdana"/>
                <w:b/>
                <w:sz w:val="20"/>
                <w:szCs w:val="20"/>
                <w:lang w:val="en-GB" w:eastAsia="en-GB"/>
              </w:rPr>
              <w:t>SOP</w:t>
            </w:r>
          </w:p>
        </w:tc>
        <w:tc>
          <w:tcPr>
            <w:tcW w:w="4464" w:type="pct"/>
            <w:shd w:val="clear" w:color="auto" w:fill="auto"/>
            <w:vAlign w:val="center"/>
          </w:tcPr>
          <w:p w14:paraId="3CAE855C" w14:textId="77777777" w:rsidR="0007211D" w:rsidRPr="00A72FA3" w:rsidRDefault="0007211D" w:rsidP="00C93486">
            <w:pPr>
              <w:spacing w:after="0" w:line="240" w:lineRule="auto"/>
              <w:rPr>
                <w:rFonts w:ascii="Verdana" w:eastAsia="Times New Roman" w:hAnsi="Verdana"/>
                <w:sz w:val="20"/>
                <w:szCs w:val="20"/>
                <w:lang w:val="en-GB" w:eastAsia="en-GB"/>
              </w:rPr>
            </w:pPr>
            <w:r>
              <w:rPr>
                <w:rFonts w:ascii="Verdana" w:eastAsia="Times New Roman" w:hAnsi="Verdana"/>
                <w:sz w:val="20"/>
                <w:szCs w:val="20"/>
                <w:lang w:val="en-GB" w:eastAsia="en-GB"/>
              </w:rPr>
              <w:t>Standard Operating Procedure</w:t>
            </w:r>
          </w:p>
        </w:tc>
      </w:tr>
      <w:tr w:rsidR="0007211D" w:rsidRPr="00A72FA3" w14:paraId="65DC236A" w14:textId="77777777" w:rsidTr="00C93486">
        <w:tc>
          <w:tcPr>
            <w:tcW w:w="536" w:type="pct"/>
            <w:shd w:val="clear" w:color="auto" w:fill="auto"/>
            <w:vAlign w:val="center"/>
          </w:tcPr>
          <w:p w14:paraId="1EFCCDB9" w14:textId="77777777" w:rsidR="0007211D" w:rsidRPr="009E4C0D" w:rsidRDefault="0007211D" w:rsidP="00C93486">
            <w:pPr>
              <w:spacing w:after="0" w:line="240" w:lineRule="auto"/>
              <w:rPr>
                <w:rFonts w:ascii="Verdana" w:eastAsia="Times New Roman" w:hAnsi="Verdana"/>
                <w:b/>
                <w:sz w:val="20"/>
                <w:szCs w:val="20"/>
                <w:lang w:val="en-GB" w:eastAsia="en-GB"/>
              </w:rPr>
            </w:pPr>
            <w:r w:rsidRPr="009E4C0D">
              <w:rPr>
                <w:rStyle w:val="Corpodeltesto8pt"/>
                <w:rFonts w:ascii="Verdana" w:hAnsi="Verdana"/>
                <w:b/>
                <w:sz w:val="20"/>
                <w:szCs w:val="20"/>
                <w:lang w:val="en-GB"/>
              </w:rPr>
              <w:t>TA</w:t>
            </w:r>
          </w:p>
        </w:tc>
        <w:tc>
          <w:tcPr>
            <w:tcW w:w="4464" w:type="pct"/>
            <w:shd w:val="clear" w:color="auto" w:fill="auto"/>
            <w:vAlign w:val="center"/>
          </w:tcPr>
          <w:p w14:paraId="636CF411" w14:textId="77777777" w:rsidR="0007211D" w:rsidRPr="00A72FA3" w:rsidRDefault="0007211D" w:rsidP="00C93486">
            <w:pPr>
              <w:spacing w:after="0" w:line="240" w:lineRule="auto"/>
              <w:rPr>
                <w:rFonts w:ascii="Verdana" w:eastAsia="Times New Roman" w:hAnsi="Verdana"/>
                <w:sz w:val="20"/>
                <w:szCs w:val="20"/>
                <w:lang w:val="en-GB" w:eastAsia="en-GB"/>
              </w:rPr>
            </w:pPr>
            <w:r w:rsidRPr="00A72FA3">
              <w:rPr>
                <w:rStyle w:val="Corpodeltesto8pt"/>
                <w:rFonts w:ascii="Verdana" w:hAnsi="Verdana"/>
                <w:sz w:val="20"/>
                <w:szCs w:val="20"/>
                <w:lang w:val="en-GB"/>
              </w:rPr>
              <w:t>Task analysis</w:t>
            </w:r>
          </w:p>
        </w:tc>
      </w:tr>
      <w:tr w:rsidR="0007211D" w:rsidRPr="00A72FA3" w14:paraId="0AA6C26B" w14:textId="77777777" w:rsidTr="00C93486">
        <w:tc>
          <w:tcPr>
            <w:tcW w:w="536" w:type="pct"/>
            <w:shd w:val="clear" w:color="auto" w:fill="auto"/>
            <w:vAlign w:val="center"/>
          </w:tcPr>
          <w:p w14:paraId="49478149" w14:textId="77777777" w:rsidR="0007211D" w:rsidRPr="009E4C0D" w:rsidRDefault="0007211D" w:rsidP="00C93486">
            <w:pPr>
              <w:spacing w:after="0" w:line="240" w:lineRule="auto"/>
              <w:rPr>
                <w:rFonts w:ascii="Verdana" w:eastAsia="Times New Roman" w:hAnsi="Verdana"/>
                <w:b/>
                <w:sz w:val="20"/>
                <w:szCs w:val="20"/>
                <w:lang w:val="en-GB" w:eastAsia="en-GB"/>
              </w:rPr>
            </w:pPr>
            <w:r w:rsidRPr="009E4C0D">
              <w:rPr>
                <w:rStyle w:val="Corpodeltesto8pt"/>
                <w:rFonts w:ascii="Verdana" w:hAnsi="Verdana"/>
                <w:b/>
                <w:sz w:val="20"/>
                <w:szCs w:val="20"/>
                <w:lang w:val="en-GB"/>
              </w:rPr>
              <w:t>TAF</w:t>
            </w:r>
          </w:p>
        </w:tc>
        <w:tc>
          <w:tcPr>
            <w:tcW w:w="4464" w:type="pct"/>
            <w:shd w:val="clear" w:color="auto" w:fill="auto"/>
            <w:vAlign w:val="center"/>
          </w:tcPr>
          <w:p w14:paraId="573796F3" w14:textId="77777777" w:rsidR="0007211D" w:rsidRPr="00847515" w:rsidRDefault="0007211D" w:rsidP="00C93486">
            <w:pPr>
              <w:spacing w:after="0" w:line="240" w:lineRule="auto"/>
              <w:rPr>
                <w:rFonts w:ascii="Verdana" w:eastAsia="Times New Roman" w:hAnsi="Verdana"/>
                <w:sz w:val="20"/>
                <w:szCs w:val="20"/>
                <w:lang w:val="en-GB" w:eastAsia="en-GB"/>
              </w:rPr>
            </w:pPr>
            <w:r w:rsidRPr="00847515">
              <w:rPr>
                <w:rStyle w:val="Corpodeltesto8pt"/>
                <w:rFonts w:ascii="Verdana" w:hAnsi="Verdana"/>
                <w:sz w:val="20"/>
                <w:szCs w:val="20"/>
                <w:lang w:val="en-GB"/>
              </w:rPr>
              <w:t>Task Analysis Form</w:t>
            </w:r>
          </w:p>
        </w:tc>
      </w:tr>
      <w:tr w:rsidR="0007211D" w:rsidRPr="00A72FA3" w14:paraId="4701B6FF" w14:textId="77777777" w:rsidTr="00C93486">
        <w:tc>
          <w:tcPr>
            <w:tcW w:w="536" w:type="pct"/>
            <w:shd w:val="clear" w:color="auto" w:fill="auto"/>
            <w:vAlign w:val="center"/>
          </w:tcPr>
          <w:p w14:paraId="3A7D4A0E" w14:textId="77777777" w:rsidR="0007211D" w:rsidRPr="009E4C0D" w:rsidRDefault="0007211D" w:rsidP="00C93486">
            <w:pPr>
              <w:spacing w:after="0" w:line="240" w:lineRule="auto"/>
              <w:rPr>
                <w:rFonts w:ascii="Verdana" w:eastAsia="Times New Roman" w:hAnsi="Verdana"/>
                <w:b/>
                <w:sz w:val="20"/>
                <w:szCs w:val="20"/>
                <w:lang w:val="en-GB" w:eastAsia="en-GB"/>
              </w:rPr>
            </w:pPr>
            <w:r w:rsidRPr="009E4C0D">
              <w:rPr>
                <w:rFonts w:ascii="Verdana" w:eastAsia="Book Antiqua" w:hAnsi="Verdana" w:cs="Book Antiqua"/>
                <w:b/>
                <w:color w:val="000000"/>
                <w:sz w:val="20"/>
                <w:szCs w:val="20"/>
                <w:shd w:val="clear" w:color="auto" w:fill="FFFFFF"/>
                <w:lang w:val="en-GB"/>
              </w:rPr>
              <w:t>TE</w:t>
            </w:r>
          </w:p>
        </w:tc>
        <w:tc>
          <w:tcPr>
            <w:tcW w:w="4464" w:type="pct"/>
            <w:shd w:val="clear" w:color="auto" w:fill="auto"/>
            <w:vAlign w:val="center"/>
          </w:tcPr>
          <w:p w14:paraId="738EC3FD" w14:textId="77777777" w:rsidR="0007211D" w:rsidRPr="00847515" w:rsidRDefault="0007211D" w:rsidP="00C93486">
            <w:pPr>
              <w:spacing w:after="0" w:line="240" w:lineRule="auto"/>
              <w:rPr>
                <w:rFonts w:ascii="Verdana" w:eastAsia="Times New Roman" w:hAnsi="Verdana"/>
                <w:sz w:val="20"/>
                <w:szCs w:val="20"/>
                <w:lang w:val="en-GB" w:eastAsia="en-GB"/>
              </w:rPr>
            </w:pPr>
            <w:r w:rsidRPr="00847515">
              <w:rPr>
                <w:rStyle w:val="Corpodeltesto8pt"/>
                <w:rFonts w:ascii="Verdana" w:hAnsi="Verdana"/>
                <w:sz w:val="20"/>
                <w:szCs w:val="20"/>
                <w:lang w:val="en-GB"/>
              </w:rPr>
              <w:t>Task Elements</w:t>
            </w:r>
          </w:p>
        </w:tc>
      </w:tr>
      <w:tr w:rsidR="0007211D" w:rsidRPr="00A72FA3" w14:paraId="61BD5DCB" w14:textId="77777777" w:rsidTr="00C93486">
        <w:tc>
          <w:tcPr>
            <w:tcW w:w="536" w:type="pct"/>
            <w:shd w:val="clear" w:color="auto" w:fill="auto"/>
            <w:vAlign w:val="center"/>
          </w:tcPr>
          <w:p w14:paraId="27D638AB" w14:textId="77777777" w:rsidR="0007211D" w:rsidRPr="009E4C0D" w:rsidRDefault="0007211D" w:rsidP="00C93486">
            <w:pPr>
              <w:spacing w:after="0" w:line="240" w:lineRule="auto"/>
              <w:rPr>
                <w:rFonts w:ascii="Verdana" w:eastAsia="Times New Roman" w:hAnsi="Verdana"/>
                <w:b/>
                <w:sz w:val="20"/>
                <w:szCs w:val="20"/>
                <w:lang w:val="en-GB" w:eastAsia="en-GB"/>
              </w:rPr>
            </w:pPr>
            <w:r w:rsidRPr="009E4C0D">
              <w:rPr>
                <w:rFonts w:ascii="Verdana" w:eastAsia="Book Antiqua" w:hAnsi="Verdana" w:cs="Book Antiqua"/>
                <w:b/>
                <w:color w:val="000000"/>
                <w:sz w:val="20"/>
                <w:szCs w:val="20"/>
                <w:shd w:val="clear" w:color="auto" w:fill="FFFFFF"/>
                <w:lang w:val="en-GB"/>
              </w:rPr>
              <w:t>TSE</w:t>
            </w:r>
          </w:p>
        </w:tc>
        <w:tc>
          <w:tcPr>
            <w:tcW w:w="4464" w:type="pct"/>
            <w:shd w:val="clear" w:color="auto" w:fill="auto"/>
            <w:vAlign w:val="center"/>
          </w:tcPr>
          <w:p w14:paraId="6048BE67" w14:textId="77777777" w:rsidR="0007211D" w:rsidRPr="00847515" w:rsidRDefault="0007211D" w:rsidP="00C93486">
            <w:pPr>
              <w:spacing w:after="0" w:line="240" w:lineRule="auto"/>
              <w:rPr>
                <w:rFonts w:ascii="Verdana" w:eastAsia="Times New Roman" w:hAnsi="Verdana"/>
                <w:sz w:val="20"/>
                <w:szCs w:val="20"/>
                <w:lang w:val="en-GB" w:eastAsia="en-GB"/>
              </w:rPr>
            </w:pPr>
            <w:r w:rsidRPr="00847515">
              <w:rPr>
                <w:rStyle w:val="Corpodeltesto8pt"/>
                <w:rFonts w:ascii="Verdana" w:hAnsi="Verdana"/>
                <w:sz w:val="20"/>
                <w:szCs w:val="20"/>
                <w:lang w:val="en-GB"/>
              </w:rPr>
              <w:t>Task Sub-Elements</w:t>
            </w:r>
          </w:p>
        </w:tc>
      </w:tr>
    </w:tbl>
    <w:p w14:paraId="5DBFFD71" w14:textId="77777777" w:rsidR="00E512D5" w:rsidRPr="00A72FA3" w:rsidRDefault="00E512D5" w:rsidP="009353B0">
      <w:pPr>
        <w:spacing w:after="0" w:line="240" w:lineRule="auto"/>
        <w:rPr>
          <w:rFonts w:ascii="Verdana" w:eastAsia="Times New Roman" w:hAnsi="Verdana"/>
          <w:sz w:val="20"/>
          <w:szCs w:val="20"/>
          <w:lang w:val="en-GB" w:eastAsia="en-GB"/>
        </w:rPr>
      </w:pPr>
    </w:p>
    <w:p w14:paraId="296AC9F2" w14:textId="77777777" w:rsidR="004940AA" w:rsidRPr="00A72FA3" w:rsidRDefault="004940AA" w:rsidP="009353B0">
      <w:pPr>
        <w:spacing w:after="0" w:line="240" w:lineRule="auto"/>
        <w:rPr>
          <w:rFonts w:ascii="Verdana" w:eastAsia="Times New Roman" w:hAnsi="Verdana"/>
          <w:sz w:val="20"/>
          <w:szCs w:val="20"/>
          <w:lang w:val="en-GB" w:eastAsia="en-GB"/>
        </w:rPr>
      </w:pPr>
    </w:p>
    <w:p w14:paraId="00D1FFFE" w14:textId="77777777" w:rsidR="002F6F58" w:rsidRPr="00A72FA3" w:rsidRDefault="001A635A" w:rsidP="009353B0">
      <w:pPr>
        <w:pStyle w:val="Heading1"/>
        <w:numPr>
          <w:ilvl w:val="0"/>
          <w:numId w:val="30"/>
        </w:numPr>
        <w:rPr>
          <w:rFonts w:ascii="Verdana" w:hAnsi="Verdana"/>
          <w:b/>
          <w:sz w:val="20"/>
          <w:szCs w:val="20"/>
          <w:lang w:val="en-GB" w:eastAsia="en-GB"/>
        </w:rPr>
      </w:pPr>
      <w:bookmarkStart w:id="18" w:name="_Toc435082552"/>
      <w:bookmarkEnd w:id="7"/>
      <w:bookmarkEnd w:id="8"/>
      <w:bookmarkEnd w:id="9"/>
      <w:bookmarkEnd w:id="10"/>
      <w:bookmarkEnd w:id="11"/>
      <w:bookmarkEnd w:id="12"/>
      <w:r w:rsidRPr="00A72FA3">
        <w:rPr>
          <w:rFonts w:ascii="Verdana" w:hAnsi="Verdana"/>
          <w:b/>
          <w:sz w:val="20"/>
          <w:szCs w:val="20"/>
          <w:lang w:val="en-GB" w:eastAsia="en-GB"/>
        </w:rPr>
        <w:t>PURPOSE</w:t>
      </w:r>
      <w:bookmarkEnd w:id="18"/>
    </w:p>
    <w:p w14:paraId="135653CC" w14:textId="4B1902B1" w:rsidR="001A635A" w:rsidRPr="00A72FA3" w:rsidRDefault="000645DF" w:rsidP="00205372">
      <w:pPr>
        <w:spacing w:after="0" w:line="240" w:lineRule="auto"/>
        <w:rPr>
          <w:rStyle w:val="Corpodeltesto8pt"/>
          <w:rFonts w:ascii="Verdana" w:hAnsi="Verdana"/>
          <w:sz w:val="20"/>
          <w:szCs w:val="20"/>
          <w:lang w:val="en-GB"/>
        </w:rPr>
      </w:pPr>
      <w:r w:rsidRPr="00A72FA3">
        <w:rPr>
          <w:rStyle w:val="Corpodeltesto8pt"/>
          <w:rFonts w:ascii="Verdana" w:hAnsi="Verdana"/>
          <w:sz w:val="20"/>
          <w:szCs w:val="20"/>
          <w:lang w:val="en-GB"/>
        </w:rPr>
        <w:t xml:space="preserve">The purpose of this </w:t>
      </w:r>
      <w:r w:rsidR="0007211D">
        <w:rPr>
          <w:rStyle w:val="Corpodeltesto8pt"/>
          <w:rFonts w:ascii="Verdana" w:hAnsi="Verdana"/>
          <w:sz w:val="20"/>
          <w:szCs w:val="20"/>
          <w:lang w:val="en-GB"/>
        </w:rPr>
        <w:t>Safety</w:t>
      </w:r>
      <w:r w:rsidRPr="00A72FA3">
        <w:rPr>
          <w:rStyle w:val="Corpodeltesto8pt"/>
          <w:rFonts w:ascii="Verdana" w:hAnsi="Verdana"/>
          <w:sz w:val="20"/>
          <w:szCs w:val="20"/>
          <w:lang w:val="en-GB"/>
        </w:rPr>
        <w:t xml:space="preserve"> </w:t>
      </w:r>
      <w:r w:rsidR="00461AD7">
        <w:rPr>
          <w:rStyle w:val="Corpodeltesto8pt"/>
          <w:rFonts w:ascii="Verdana" w:hAnsi="Verdana"/>
          <w:sz w:val="20"/>
          <w:szCs w:val="20"/>
          <w:lang w:val="en-GB"/>
        </w:rPr>
        <w:t>A</w:t>
      </w:r>
      <w:r w:rsidRPr="00A72FA3">
        <w:rPr>
          <w:rStyle w:val="Corpodeltesto8pt"/>
          <w:rFonts w:ascii="Verdana" w:hAnsi="Verdana"/>
          <w:sz w:val="20"/>
          <w:szCs w:val="20"/>
          <w:lang w:val="en-GB"/>
        </w:rPr>
        <w:t>ssessment (</w:t>
      </w:r>
      <w:r w:rsidR="0007211D">
        <w:rPr>
          <w:rStyle w:val="Corpodeltesto8pt"/>
          <w:rFonts w:ascii="Verdana" w:hAnsi="Verdana"/>
          <w:sz w:val="20"/>
          <w:szCs w:val="20"/>
          <w:lang w:val="en-GB"/>
        </w:rPr>
        <w:t>S</w:t>
      </w:r>
      <w:r w:rsidRPr="00A72FA3">
        <w:rPr>
          <w:rStyle w:val="Corpodeltesto8pt"/>
          <w:rFonts w:ascii="Verdana" w:hAnsi="Verdana"/>
          <w:sz w:val="20"/>
          <w:szCs w:val="20"/>
          <w:lang w:val="en-GB"/>
        </w:rPr>
        <w:t xml:space="preserve">A) is to </w:t>
      </w:r>
      <w:r w:rsidR="00205372">
        <w:rPr>
          <w:rStyle w:val="Corpodeltesto8pt"/>
          <w:rFonts w:ascii="Verdana" w:hAnsi="Verdana"/>
          <w:sz w:val="20"/>
          <w:szCs w:val="20"/>
          <w:lang w:val="en-GB"/>
        </w:rPr>
        <w:t>define the risks associated with sling load operations in the scope of work of the Company.</w:t>
      </w:r>
    </w:p>
    <w:p w14:paraId="71D96624" w14:textId="77777777" w:rsidR="000645DF" w:rsidRPr="00A72FA3" w:rsidRDefault="000645DF" w:rsidP="000645DF">
      <w:pPr>
        <w:spacing w:after="0" w:line="240" w:lineRule="auto"/>
        <w:rPr>
          <w:rStyle w:val="Corpodeltesto8pt"/>
          <w:rFonts w:ascii="Verdana" w:hAnsi="Verdana"/>
          <w:sz w:val="20"/>
          <w:szCs w:val="20"/>
          <w:lang w:val="en-GB"/>
        </w:rPr>
      </w:pPr>
    </w:p>
    <w:p w14:paraId="3C305ECA" w14:textId="77777777" w:rsidR="001A635A" w:rsidRPr="00A72FA3" w:rsidRDefault="001A635A" w:rsidP="009353B0">
      <w:pPr>
        <w:spacing w:after="0" w:line="240" w:lineRule="auto"/>
        <w:rPr>
          <w:rStyle w:val="Corpodeltesto8pt"/>
          <w:rFonts w:ascii="Verdana" w:hAnsi="Verdana"/>
          <w:sz w:val="20"/>
          <w:szCs w:val="20"/>
          <w:lang w:val="en-GB"/>
        </w:rPr>
      </w:pPr>
    </w:p>
    <w:p w14:paraId="26B1363D" w14:textId="77777777" w:rsidR="001A635A" w:rsidRPr="00A72FA3" w:rsidRDefault="001A635A" w:rsidP="009353B0">
      <w:pPr>
        <w:pStyle w:val="Heading1"/>
        <w:numPr>
          <w:ilvl w:val="0"/>
          <w:numId w:val="30"/>
        </w:numPr>
        <w:rPr>
          <w:rFonts w:ascii="Verdana" w:hAnsi="Verdana"/>
          <w:b/>
          <w:sz w:val="20"/>
          <w:szCs w:val="20"/>
          <w:lang w:val="en-GB" w:eastAsia="en-GB"/>
        </w:rPr>
      </w:pPr>
      <w:bookmarkStart w:id="19" w:name="_Toc435082553"/>
      <w:r w:rsidRPr="00A72FA3">
        <w:rPr>
          <w:rFonts w:ascii="Verdana" w:hAnsi="Verdana"/>
          <w:b/>
          <w:sz w:val="20"/>
          <w:szCs w:val="20"/>
          <w:lang w:val="en-GB" w:eastAsia="en-GB"/>
        </w:rPr>
        <w:t>TYPE OF OPERATION AND BRIEF DESCRIPTION</w:t>
      </w:r>
      <w:bookmarkEnd w:id="19"/>
    </w:p>
    <w:p w14:paraId="777A873E" w14:textId="77777777" w:rsidR="00A86DD1" w:rsidRDefault="00205372" w:rsidP="000645DF">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The Company performs sling load operations</w:t>
      </w:r>
      <w:r w:rsidR="00A86DD1">
        <w:rPr>
          <w:rStyle w:val="Corpodeltesto8pt"/>
          <w:rFonts w:ascii="Verdana" w:hAnsi="Verdana"/>
          <w:sz w:val="20"/>
          <w:szCs w:val="20"/>
          <w:lang w:val="en-GB"/>
        </w:rPr>
        <w:t xml:space="preserve"> with these possible scenarios and equipment:</w:t>
      </w:r>
    </w:p>
    <w:p w14:paraId="32A3417F" w14:textId="77777777" w:rsid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Confined area</w:t>
      </w:r>
    </w:p>
    <w:p w14:paraId="3C14753C" w14:textId="77777777" w:rsid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Mountainous area</w:t>
      </w:r>
    </w:p>
    <w:p w14:paraId="77E25F4D" w14:textId="77777777" w:rsid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Short rope</w:t>
      </w:r>
    </w:p>
    <w:p w14:paraId="426F0B60" w14:textId="77777777" w:rsidR="000645DF"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Long rope</w:t>
      </w:r>
    </w:p>
    <w:p w14:paraId="39144C33" w14:textId="77777777" w:rsidR="00A86DD1" w:rsidRP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Single engine helicopter</w:t>
      </w:r>
    </w:p>
    <w:p w14:paraId="5ABC10B3" w14:textId="77777777" w:rsidR="001A635A" w:rsidRPr="00A72FA3" w:rsidRDefault="001A635A" w:rsidP="009353B0">
      <w:pPr>
        <w:spacing w:after="0" w:line="240" w:lineRule="auto"/>
        <w:rPr>
          <w:rStyle w:val="Corpodeltesto8pt"/>
          <w:rFonts w:ascii="Verdana" w:hAnsi="Verdana"/>
          <w:sz w:val="20"/>
          <w:szCs w:val="20"/>
          <w:lang w:val="en-GB"/>
        </w:rPr>
      </w:pPr>
    </w:p>
    <w:p w14:paraId="7BD98A80" w14:textId="77777777" w:rsidR="00457E00" w:rsidRPr="00A72FA3" w:rsidRDefault="00457E00" w:rsidP="009353B0">
      <w:pPr>
        <w:spacing w:after="0" w:line="240" w:lineRule="auto"/>
        <w:rPr>
          <w:rStyle w:val="Corpodeltesto8pt"/>
          <w:rFonts w:ascii="Verdana" w:hAnsi="Verdana"/>
          <w:sz w:val="20"/>
          <w:szCs w:val="20"/>
          <w:lang w:val="en-GB"/>
        </w:rPr>
      </w:pPr>
    </w:p>
    <w:p w14:paraId="63A34AC8" w14:textId="77777777" w:rsidR="001A635A" w:rsidRPr="00A72FA3" w:rsidRDefault="001A635A" w:rsidP="009353B0">
      <w:pPr>
        <w:pStyle w:val="Heading1"/>
        <w:numPr>
          <w:ilvl w:val="0"/>
          <w:numId w:val="30"/>
        </w:numPr>
        <w:rPr>
          <w:rFonts w:ascii="Verdana" w:hAnsi="Verdana"/>
          <w:b/>
          <w:sz w:val="20"/>
          <w:szCs w:val="20"/>
          <w:lang w:val="en-GB" w:eastAsia="en-GB"/>
        </w:rPr>
      </w:pPr>
      <w:bookmarkStart w:id="20" w:name="_Toc435082554"/>
      <w:r w:rsidRPr="00A72FA3">
        <w:rPr>
          <w:rFonts w:ascii="Verdana" w:hAnsi="Verdana"/>
          <w:b/>
          <w:sz w:val="20"/>
          <w:szCs w:val="20"/>
          <w:lang w:val="en-GB" w:eastAsia="en-GB"/>
        </w:rPr>
        <w:t>WORKING GROUP PARTICIPANTS</w:t>
      </w:r>
      <w:bookmarkEnd w:id="20"/>
    </w:p>
    <w:p w14:paraId="0A78C548" w14:textId="77777777" w:rsidR="000645DF" w:rsidRDefault="00A86DD1" w:rsidP="000645DF">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The working group is composed of:</w:t>
      </w:r>
    </w:p>
    <w:p w14:paraId="563520D7" w14:textId="77777777" w:rsid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Flight Operations Post Holder</w:t>
      </w:r>
    </w:p>
    <w:p w14:paraId="4F39AF19" w14:textId="77777777" w:rsid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Ground Operations Post Holder</w:t>
      </w:r>
    </w:p>
    <w:p w14:paraId="72FF277F" w14:textId="77777777" w:rsid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CAMO Post Holder</w:t>
      </w:r>
    </w:p>
    <w:p w14:paraId="419B3609" w14:textId="77777777" w:rsidR="00A86DD1" w:rsidRPr="00A86DD1" w:rsidRDefault="00A86DD1" w:rsidP="00A86DD1">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Safety Manager</w:t>
      </w:r>
    </w:p>
    <w:p w14:paraId="7A74DDB1" w14:textId="77777777" w:rsidR="001A635A" w:rsidRPr="00A72FA3" w:rsidRDefault="001A635A" w:rsidP="000645DF">
      <w:pPr>
        <w:spacing w:after="0" w:line="240" w:lineRule="auto"/>
        <w:rPr>
          <w:rStyle w:val="Corpodeltesto8pt"/>
          <w:rFonts w:ascii="Verdana" w:hAnsi="Verdana"/>
          <w:sz w:val="20"/>
          <w:szCs w:val="20"/>
          <w:lang w:val="en-GB"/>
        </w:rPr>
      </w:pPr>
    </w:p>
    <w:p w14:paraId="7069DB1D" w14:textId="77777777" w:rsidR="001A635A" w:rsidRPr="00A72FA3" w:rsidRDefault="001A635A" w:rsidP="000645DF">
      <w:pPr>
        <w:spacing w:after="0" w:line="240" w:lineRule="auto"/>
        <w:rPr>
          <w:rStyle w:val="Corpodeltesto8pt"/>
          <w:rFonts w:ascii="Verdana" w:hAnsi="Verdana"/>
          <w:sz w:val="20"/>
          <w:szCs w:val="20"/>
          <w:lang w:val="en-GB"/>
        </w:rPr>
      </w:pPr>
    </w:p>
    <w:p w14:paraId="2807E5A4" w14:textId="77777777" w:rsidR="001A635A" w:rsidRPr="00A72FA3" w:rsidRDefault="001A635A" w:rsidP="009353B0">
      <w:pPr>
        <w:pStyle w:val="Heading1"/>
        <w:numPr>
          <w:ilvl w:val="0"/>
          <w:numId w:val="30"/>
        </w:numPr>
        <w:rPr>
          <w:rFonts w:ascii="Verdana" w:hAnsi="Verdana"/>
          <w:b/>
          <w:sz w:val="20"/>
          <w:szCs w:val="20"/>
          <w:lang w:val="en-GB" w:eastAsia="en-GB"/>
        </w:rPr>
      </w:pPr>
      <w:bookmarkStart w:id="21" w:name="_Toc435082555"/>
      <w:r w:rsidRPr="00A72FA3">
        <w:rPr>
          <w:rFonts w:ascii="Verdana" w:hAnsi="Verdana"/>
          <w:b/>
          <w:sz w:val="20"/>
          <w:szCs w:val="20"/>
          <w:lang w:val="en-GB" w:eastAsia="en-GB"/>
        </w:rPr>
        <w:t>DATA USED</w:t>
      </w:r>
      <w:bookmarkEnd w:id="21"/>
    </w:p>
    <w:p w14:paraId="52019307" w14:textId="77777777" w:rsidR="000645DF" w:rsidRPr="00A72FA3" w:rsidRDefault="000645DF" w:rsidP="000645DF">
      <w:pPr>
        <w:spacing w:after="0" w:line="240" w:lineRule="auto"/>
        <w:rPr>
          <w:rFonts w:ascii="Verdana" w:hAnsi="Verdana"/>
          <w:sz w:val="20"/>
          <w:szCs w:val="20"/>
          <w:lang w:val="en-GB"/>
        </w:rPr>
      </w:pPr>
      <w:r w:rsidRPr="00A72FA3">
        <w:rPr>
          <w:rFonts w:ascii="Verdana" w:hAnsi="Verdana"/>
          <w:sz w:val="20"/>
          <w:szCs w:val="20"/>
          <w:lang w:val="en-GB"/>
        </w:rPr>
        <w:t>Data used:</w:t>
      </w:r>
    </w:p>
    <w:p w14:paraId="21725434" w14:textId="77777777" w:rsidR="000645DF" w:rsidRDefault="00A86DD1" w:rsidP="000645DF">
      <w:pPr>
        <w:pStyle w:val="ListParagraph"/>
        <w:numPr>
          <w:ilvl w:val="0"/>
          <w:numId w:val="34"/>
        </w:numPr>
        <w:spacing w:after="0" w:line="240" w:lineRule="auto"/>
        <w:contextualSpacing/>
        <w:rPr>
          <w:rFonts w:ascii="Verdana" w:hAnsi="Verdana"/>
          <w:sz w:val="20"/>
          <w:szCs w:val="20"/>
          <w:lang w:val="en-GB"/>
        </w:rPr>
      </w:pPr>
      <w:r>
        <w:rPr>
          <w:rFonts w:ascii="Verdana" w:hAnsi="Verdana"/>
          <w:sz w:val="20"/>
          <w:szCs w:val="20"/>
          <w:lang w:val="en-GB"/>
        </w:rPr>
        <w:t>Internal safety reports related to sling load operations</w:t>
      </w:r>
    </w:p>
    <w:p w14:paraId="3A150E81" w14:textId="19890EAE" w:rsidR="00A86DD1" w:rsidRDefault="00A86DD1" w:rsidP="000645DF">
      <w:pPr>
        <w:pStyle w:val="ListParagraph"/>
        <w:numPr>
          <w:ilvl w:val="0"/>
          <w:numId w:val="34"/>
        </w:numPr>
        <w:spacing w:after="0" w:line="240" w:lineRule="auto"/>
        <w:contextualSpacing/>
        <w:rPr>
          <w:rFonts w:ascii="Verdana" w:hAnsi="Verdana"/>
          <w:sz w:val="20"/>
          <w:szCs w:val="20"/>
          <w:lang w:val="en-GB"/>
        </w:rPr>
      </w:pPr>
      <w:r>
        <w:rPr>
          <w:rFonts w:ascii="Verdana" w:hAnsi="Verdana"/>
          <w:sz w:val="20"/>
          <w:szCs w:val="20"/>
          <w:lang w:val="en-GB"/>
        </w:rPr>
        <w:t>A</w:t>
      </w:r>
      <w:r w:rsidR="00517B91">
        <w:rPr>
          <w:rFonts w:ascii="Verdana" w:hAnsi="Verdana"/>
          <w:sz w:val="20"/>
          <w:szCs w:val="20"/>
          <w:lang w:val="en-GB"/>
        </w:rPr>
        <w:t>viation</w:t>
      </w:r>
      <w:r>
        <w:rPr>
          <w:rFonts w:ascii="Verdana" w:hAnsi="Verdana"/>
          <w:sz w:val="20"/>
          <w:szCs w:val="20"/>
          <w:lang w:val="en-GB"/>
        </w:rPr>
        <w:t xml:space="preserve"> incidents and accidents investigations related to sling load operations</w:t>
      </w:r>
    </w:p>
    <w:p w14:paraId="54DA4CDE" w14:textId="77777777" w:rsidR="00A86DD1" w:rsidRDefault="002C26AF" w:rsidP="000645DF">
      <w:pPr>
        <w:pStyle w:val="ListParagraph"/>
        <w:numPr>
          <w:ilvl w:val="0"/>
          <w:numId w:val="34"/>
        </w:numPr>
        <w:spacing w:after="0" w:line="240" w:lineRule="auto"/>
        <w:contextualSpacing/>
        <w:rPr>
          <w:rFonts w:ascii="Verdana" w:hAnsi="Verdana"/>
          <w:sz w:val="20"/>
          <w:szCs w:val="20"/>
          <w:lang w:val="en-GB"/>
        </w:rPr>
      </w:pPr>
      <w:r w:rsidRPr="002C26AF">
        <w:rPr>
          <w:rFonts w:ascii="Verdana" w:hAnsi="Verdana"/>
          <w:sz w:val="20"/>
          <w:szCs w:val="20"/>
          <w:lang w:val="en-GB"/>
        </w:rPr>
        <w:t>SP</w:t>
      </w:r>
      <w:r>
        <w:rPr>
          <w:rFonts w:ascii="Verdana" w:hAnsi="Verdana"/>
          <w:sz w:val="20"/>
          <w:szCs w:val="20"/>
          <w:lang w:val="en-GB"/>
        </w:rPr>
        <w:t>O.OP.230 and related AMC and GM</w:t>
      </w:r>
    </w:p>
    <w:p w14:paraId="55C3D0F7" w14:textId="77777777" w:rsidR="000645DF" w:rsidRPr="00A72FA3" w:rsidRDefault="000645DF" w:rsidP="000645DF">
      <w:pPr>
        <w:spacing w:after="0" w:line="240" w:lineRule="auto"/>
        <w:rPr>
          <w:rFonts w:ascii="Verdana" w:hAnsi="Verdana"/>
          <w:sz w:val="20"/>
          <w:szCs w:val="20"/>
          <w:lang w:val="en-GB"/>
        </w:rPr>
      </w:pPr>
    </w:p>
    <w:p w14:paraId="54347849" w14:textId="77777777" w:rsidR="000645DF" w:rsidRPr="00A72FA3" w:rsidRDefault="000645DF" w:rsidP="000645DF">
      <w:pPr>
        <w:spacing w:after="0" w:line="240" w:lineRule="auto"/>
        <w:rPr>
          <w:rFonts w:ascii="Verdana" w:hAnsi="Verdana"/>
          <w:sz w:val="20"/>
          <w:szCs w:val="20"/>
          <w:lang w:val="en-GB"/>
        </w:rPr>
      </w:pPr>
    </w:p>
    <w:p w14:paraId="7BF75937" w14:textId="77777777" w:rsidR="001A635A" w:rsidRPr="00A72FA3" w:rsidRDefault="001A635A" w:rsidP="009353B0">
      <w:pPr>
        <w:pStyle w:val="Heading1"/>
        <w:numPr>
          <w:ilvl w:val="0"/>
          <w:numId w:val="30"/>
        </w:numPr>
        <w:rPr>
          <w:rFonts w:ascii="Verdana" w:hAnsi="Verdana"/>
          <w:b/>
          <w:sz w:val="20"/>
          <w:szCs w:val="20"/>
          <w:lang w:val="en-GB" w:eastAsia="en-GB"/>
        </w:rPr>
      </w:pPr>
      <w:bookmarkStart w:id="22" w:name="_Toc435082556"/>
      <w:r w:rsidRPr="00A72FA3">
        <w:rPr>
          <w:rFonts w:ascii="Verdana" w:hAnsi="Verdana"/>
          <w:b/>
          <w:sz w:val="20"/>
          <w:szCs w:val="20"/>
          <w:lang w:val="en-GB" w:eastAsia="en-GB"/>
        </w:rPr>
        <w:t>DESCRIPTION OF THE ANALYSIS METHOD</w:t>
      </w:r>
      <w:bookmarkEnd w:id="22"/>
    </w:p>
    <w:p w14:paraId="5B2684DF" w14:textId="77777777" w:rsidR="002C26AF" w:rsidRDefault="002C26AF" w:rsidP="000645DF">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This risk assessment study uses the EHEST methods and documents.</w:t>
      </w:r>
    </w:p>
    <w:p w14:paraId="6FC43C72" w14:textId="77777777" w:rsidR="00DD5CC9" w:rsidRPr="00DD5CC9" w:rsidRDefault="00DD5CC9" w:rsidP="00DD5CC9">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A Task Analysis has been created to define the tasks and sub-tasks involved in the study</w:t>
      </w:r>
    </w:p>
    <w:p w14:paraId="564FCEA9" w14:textId="110DEA08" w:rsidR="002C26AF" w:rsidRPr="00DD5CC9" w:rsidRDefault="002C26AF" w:rsidP="00DD5CC9">
      <w:pPr>
        <w:pStyle w:val="ListParagraph"/>
        <w:numPr>
          <w:ilvl w:val="0"/>
          <w:numId w:val="36"/>
        </w:numPr>
        <w:spacing w:after="0" w:line="240" w:lineRule="auto"/>
        <w:rPr>
          <w:rStyle w:val="Corpodeltesto8pt"/>
          <w:rFonts w:ascii="Verdana" w:hAnsi="Verdana"/>
          <w:sz w:val="20"/>
          <w:szCs w:val="20"/>
          <w:lang w:val="en-GB"/>
        </w:rPr>
      </w:pPr>
      <w:r w:rsidRPr="00DD5CC9">
        <w:rPr>
          <w:rStyle w:val="Corpodeltesto8pt"/>
          <w:rFonts w:ascii="Verdana" w:hAnsi="Verdana"/>
          <w:sz w:val="20"/>
          <w:szCs w:val="20"/>
          <w:lang w:val="en-GB"/>
        </w:rPr>
        <w:t xml:space="preserve">The EHEST MARIA tool has been used to keep track of the </w:t>
      </w:r>
      <w:r w:rsidR="0053522E">
        <w:rPr>
          <w:rStyle w:val="Corpodeltesto8pt"/>
          <w:rFonts w:ascii="Verdana" w:hAnsi="Verdana"/>
          <w:sz w:val="20"/>
          <w:szCs w:val="20"/>
          <w:lang w:val="en-GB"/>
        </w:rPr>
        <w:t>Causes</w:t>
      </w:r>
      <w:r w:rsidRPr="00DD5CC9">
        <w:rPr>
          <w:rStyle w:val="Corpodeltesto8pt"/>
          <w:rFonts w:ascii="Verdana" w:hAnsi="Verdana"/>
          <w:sz w:val="20"/>
          <w:szCs w:val="20"/>
          <w:lang w:val="en-GB"/>
        </w:rPr>
        <w:t xml:space="preserve">, </w:t>
      </w:r>
      <w:r w:rsidR="0053522E">
        <w:rPr>
          <w:rStyle w:val="Corpodeltesto8pt"/>
          <w:rFonts w:ascii="Verdana" w:hAnsi="Verdana"/>
          <w:sz w:val="20"/>
          <w:szCs w:val="20"/>
          <w:lang w:val="en-GB"/>
        </w:rPr>
        <w:t xml:space="preserve">Hazardous </w:t>
      </w:r>
      <w:r w:rsidRPr="00DD5CC9">
        <w:rPr>
          <w:rStyle w:val="Corpodeltesto8pt"/>
          <w:rFonts w:ascii="Verdana" w:hAnsi="Verdana"/>
          <w:sz w:val="20"/>
          <w:szCs w:val="20"/>
          <w:lang w:val="en-GB"/>
        </w:rPr>
        <w:t xml:space="preserve">Events, Consequences and related Barriers in order to analyse the </w:t>
      </w:r>
      <w:r w:rsidR="00DD5CC9" w:rsidRPr="00DD5CC9">
        <w:rPr>
          <w:rStyle w:val="Corpodeltesto8pt"/>
          <w:rFonts w:ascii="Verdana" w:hAnsi="Verdana"/>
          <w:sz w:val="20"/>
          <w:szCs w:val="20"/>
          <w:lang w:val="en-GB"/>
        </w:rPr>
        <w:t xml:space="preserve">studied </w:t>
      </w:r>
      <w:r w:rsidR="00DD5CC9">
        <w:rPr>
          <w:rStyle w:val="Corpodeltesto8pt"/>
          <w:rFonts w:ascii="Verdana" w:hAnsi="Verdana"/>
          <w:sz w:val="20"/>
          <w:szCs w:val="20"/>
          <w:lang w:val="en-GB"/>
        </w:rPr>
        <w:t>operation</w:t>
      </w:r>
    </w:p>
    <w:p w14:paraId="4EB7FCF0" w14:textId="070CBA1D" w:rsidR="00DD5CC9" w:rsidRDefault="00DD5CC9" w:rsidP="0053522E">
      <w:pPr>
        <w:pStyle w:val="ListParagraph"/>
        <w:numPr>
          <w:ilvl w:val="0"/>
          <w:numId w:val="36"/>
        </w:numPr>
        <w:spacing w:after="0" w:line="240" w:lineRule="auto"/>
        <w:rPr>
          <w:rStyle w:val="Corpodeltesto8pt"/>
          <w:rFonts w:ascii="Verdana" w:hAnsi="Verdana"/>
          <w:sz w:val="20"/>
          <w:szCs w:val="20"/>
          <w:lang w:val="en-GB"/>
        </w:rPr>
      </w:pPr>
      <w:r w:rsidRPr="00DD5CC9">
        <w:rPr>
          <w:rStyle w:val="Corpodeltesto8pt"/>
          <w:rFonts w:ascii="Verdana" w:hAnsi="Verdana"/>
          <w:sz w:val="20"/>
          <w:szCs w:val="20"/>
          <w:lang w:val="en-GB"/>
        </w:rPr>
        <w:lastRenderedPageBreak/>
        <w:t xml:space="preserve">A </w:t>
      </w:r>
      <w:r w:rsidR="0053522E" w:rsidRPr="0053522E">
        <w:rPr>
          <w:rStyle w:val="Corpodeltesto8pt"/>
          <w:rFonts w:ascii="Verdana" w:hAnsi="Verdana"/>
          <w:sz w:val="20"/>
          <w:szCs w:val="20"/>
          <w:lang w:val="en-GB"/>
        </w:rPr>
        <w:t>Hazardous Event Identification &amp; Risk Assessment</w:t>
      </w:r>
      <w:r w:rsidR="0053522E">
        <w:rPr>
          <w:rStyle w:val="Corpodeltesto8pt"/>
          <w:rFonts w:ascii="Verdana" w:hAnsi="Verdana"/>
          <w:sz w:val="20"/>
          <w:szCs w:val="20"/>
          <w:lang w:val="en-GB"/>
        </w:rPr>
        <w:t xml:space="preserve"> (HIRA)</w:t>
      </w:r>
      <w:r w:rsidR="0053522E" w:rsidRPr="0053522E" w:rsidDel="0053522E">
        <w:rPr>
          <w:rStyle w:val="Corpodeltesto8pt"/>
          <w:rFonts w:ascii="Verdana" w:hAnsi="Verdana"/>
          <w:sz w:val="20"/>
          <w:szCs w:val="20"/>
          <w:lang w:val="en-GB"/>
        </w:rPr>
        <w:t xml:space="preserve"> </w:t>
      </w:r>
      <w:r>
        <w:rPr>
          <w:rStyle w:val="Corpodeltesto8pt"/>
          <w:rFonts w:ascii="Verdana" w:hAnsi="Verdana"/>
          <w:sz w:val="20"/>
          <w:szCs w:val="20"/>
          <w:lang w:val="en-GB"/>
        </w:rPr>
        <w:t>document has been created with a full tabular list of safety elements (</w:t>
      </w:r>
      <w:r w:rsidR="0053522E">
        <w:rPr>
          <w:rStyle w:val="Corpodeltesto8pt"/>
          <w:rFonts w:ascii="Verdana" w:hAnsi="Verdana"/>
          <w:sz w:val="20"/>
          <w:szCs w:val="20"/>
          <w:lang w:val="en-GB"/>
        </w:rPr>
        <w:t>Causes</w:t>
      </w:r>
      <w:r w:rsidRPr="00DD5CC9">
        <w:rPr>
          <w:rStyle w:val="Corpodeltesto8pt"/>
          <w:rFonts w:ascii="Verdana" w:hAnsi="Verdana"/>
          <w:sz w:val="20"/>
          <w:szCs w:val="20"/>
          <w:lang w:val="en-GB"/>
        </w:rPr>
        <w:t xml:space="preserve">, </w:t>
      </w:r>
      <w:r w:rsidR="0053522E">
        <w:rPr>
          <w:rStyle w:val="Corpodeltesto8pt"/>
          <w:rFonts w:ascii="Verdana" w:hAnsi="Verdana"/>
          <w:sz w:val="20"/>
          <w:szCs w:val="20"/>
          <w:lang w:val="en-GB"/>
        </w:rPr>
        <w:t>Hazardous</w:t>
      </w:r>
      <w:r w:rsidR="0053522E" w:rsidRPr="00DD5CC9">
        <w:rPr>
          <w:rStyle w:val="Corpodeltesto8pt"/>
          <w:rFonts w:ascii="Verdana" w:hAnsi="Verdana"/>
          <w:sz w:val="20"/>
          <w:szCs w:val="20"/>
          <w:lang w:val="en-GB"/>
        </w:rPr>
        <w:t xml:space="preserve"> </w:t>
      </w:r>
      <w:r w:rsidRPr="00DD5CC9">
        <w:rPr>
          <w:rStyle w:val="Corpodeltesto8pt"/>
          <w:rFonts w:ascii="Verdana" w:hAnsi="Verdana"/>
          <w:sz w:val="20"/>
          <w:szCs w:val="20"/>
          <w:lang w:val="en-GB"/>
        </w:rPr>
        <w:t>Events, Consequences and related Barriers</w:t>
      </w:r>
      <w:r>
        <w:rPr>
          <w:rStyle w:val="Corpodeltesto8pt"/>
          <w:rFonts w:ascii="Verdana" w:hAnsi="Verdana"/>
          <w:sz w:val="20"/>
          <w:szCs w:val="20"/>
          <w:lang w:val="en-GB"/>
        </w:rPr>
        <w:t>)</w:t>
      </w:r>
    </w:p>
    <w:p w14:paraId="036F7156" w14:textId="2DBB1ABA" w:rsidR="00DD5CC9" w:rsidRDefault="00DD5CC9" w:rsidP="00DD5CC9">
      <w:pPr>
        <w:pStyle w:val="ListParagraph"/>
        <w:numPr>
          <w:ilvl w:val="0"/>
          <w:numId w:val="36"/>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 xml:space="preserve">In order to evaluate the risk levels a </w:t>
      </w:r>
      <w:r w:rsidR="00461AD7">
        <w:rPr>
          <w:rStyle w:val="Corpodeltesto8pt"/>
          <w:rFonts w:ascii="Verdana" w:hAnsi="Verdana"/>
          <w:sz w:val="20"/>
          <w:szCs w:val="20"/>
          <w:lang w:val="en-GB"/>
        </w:rPr>
        <w:t>r</w:t>
      </w:r>
      <w:r>
        <w:rPr>
          <w:rStyle w:val="Corpodeltesto8pt"/>
          <w:rFonts w:ascii="Verdana" w:hAnsi="Verdana"/>
          <w:sz w:val="20"/>
          <w:szCs w:val="20"/>
          <w:lang w:val="en-GB"/>
        </w:rPr>
        <w:t xml:space="preserve">isk </w:t>
      </w:r>
      <w:r w:rsidR="00461AD7">
        <w:rPr>
          <w:rStyle w:val="Corpodeltesto8pt"/>
          <w:rFonts w:ascii="Verdana" w:hAnsi="Verdana"/>
          <w:sz w:val="20"/>
          <w:szCs w:val="20"/>
          <w:lang w:val="en-GB"/>
        </w:rPr>
        <w:t>m</w:t>
      </w:r>
      <w:r>
        <w:rPr>
          <w:rStyle w:val="Corpodeltesto8pt"/>
          <w:rFonts w:ascii="Verdana" w:hAnsi="Verdana"/>
          <w:sz w:val="20"/>
          <w:szCs w:val="20"/>
          <w:lang w:val="en-GB"/>
        </w:rPr>
        <w:t>atrix has been used</w:t>
      </w:r>
    </w:p>
    <w:p w14:paraId="655BA42A" w14:textId="77777777" w:rsidR="00DD5CC9" w:rsidRDefault="00DD5CC9" w:rsidP="00DD5CC9">
      <w:pPr>
        <w:spacing w:after="0" w:line="240" w:lineRule="auto"/>
        <w:rPr>
          <w:rStyle w:val="Corpodeltesto8pt"/>
          <w:rFonts w:ascii="Verdana" w:hAnsi="Verdana"/>
          <w:sz w:val="20"/>
          <w:szCs w:val="20"/>
          <w:lang w:val="en-GB"/>
        </w:rPr>
      </w:pPr>
    </w:p>
    <w:p w14:paraId="07B5DABE" w14:textId="18E6DA42" w:rsidR="00DD5CC9" w:rsidRDefault="00DD5CC9" w:rsidP="00DD5CC9">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 xml:space="preserve">Following is the </w:t>
      </w:r>
      <w:r w:rsidR="00461AD7">
        <w:rPr>
          <w:rStyle w:val="Corpodeltesto8pt"/>
          <w:rFonts w:ascii="Verdana" w:hAnsi="Verdana"/>
          <w:sz w:val="20"/>
          <w:szCs w:val="20"/>
          <w:lang w:val="en-GB"/>
        </w:rPr>
        <w:t>r</w:t>
      </w:r>
      <w:r>
        <w:rPr>
          <w:rStyle w:val="Corpodeltesto8pt"/>
          <w:rFonts w:ascii="Verdana" w:hAnsi="Verdana"/>
          <w:sz w:val="20"/>
          <w:szCs w:val="20"/>
          <w:lang w:val="en-GB"/>
        </w:rPr>
        <w:t xml:space="preserve">isk </w:t>
      </w:r>
      <w:r w:rsidR="00461AD7">
        <w:rPr>
          <w:rStyle w:val="Corpodeltesto8pt"/>
          <w:rFonts w:ascii="Verdana" w:hAnsi="Verdana"/>
          <w:sz w:val="20"/>
          <w:szCs w:val="20"/>
          <w:lang w:val="en-GB"/>
        </w:rPr>
        <w:t>m</w:t>
      </w:r>
      <w:r>
        <w:rPr>
          <w:rStyle w:val="Corpodeltesto8pt"/>
          <w:rFonts w:ascii="Verdana" w:hAnsi="Verdana"/>
          <w:sz w:val="20"/>
          <w:szCs w:val="20"/>
          <w:lang w:val="en-GB"/>
        </w:rPr>
        <w:t xml:space="preserve">atrix used for this study. The </w:t>
      </w:r>
      <w:r w:rsidR="00461AD7">
        <w:rPr>
          <w:rStyle w:val="Corpodeltesto8pt"/>
          <w:rFonts w:ascii="Verdana" w:hAnsi="Verdana"/>
          <w:sz w:val="20"/>
          <w:szCs w:val="20"/>
          <w:lang w:val="en-GB"/>
        </w:rPr>
        <w:t>r</w:t>
      </w:r>
      <w:r>
        <w:rPr>
          <w:rStyle w:val="Corpodeltesto8pt"/>
          <w:rFonts w:ascii="Verdana" w:hAnsi="Verdana"/>
          <w:sz w:val="20"/>
          <w:szCs w:val="20"/>
          <w:lang w:val="en-GB"/>
        </w:rPr>
        <w:t xml:space="preserve">isk </w:t>
      </w:r>
      <w:r w:rsidR="00461AD7">
        <w:rPr>
          <w:rStyle w:val="Corpodeltesto8pt"/>
          <w:rFonts w:ascii="Verdana" w:hAnsi="Verdana"/>
          <w:sz w:val="20"/>
          <w:szCs w:val="20"/>
          <w:lang w:val="en-GB"/>
        </w:rPr>
        <w:t>m</w:t>
      </w:r>
      <w:r>
        <w:rPr>
          <w:rStyle w:val="Corpodeltesto8pt"/>
          <w:rFonts w:ascii="Verdana" w:hAnsi="Verdana"/>
          <w:sz w:val="20"/>
          <w:szCs w:val="20"/>
          <w:lang w:val="en-GB"/>
        </w:rPr>
        <w:t>atrix is reported in the Company SMS Manual.</w:t>
      </w:r>
    </w:p>
    <w:p w14:paraId="66956BAF" w14:textId="77777777" w:rsidR="00DD5CC9" w:rsidRDefault="00DD5CC9" w:rsidP="00DD5CC9">
      <w:pPr>
        <w:spacing w:after="0" w:line="240" w:lineRule="auto"/>
        <w:rPr>
          <w:rStyle w:val="Corpodeltesto8pt"/>
          <w:rFonts w:ascii="Verdana" w:hAnsi="Verdana"/>
          <w:sz w:val="20"/>
          <w:szCs w:val="20"/>
          <w:lang w:val="en-GB"/>
        </w:rPr>
      </w:pPr>
    </w:p>
    <w:p w14:paraId="0D510F6A" w14:textId="7BEA7D5A" w:rsidR="00DD5CC9" w:rsidRPr="00DD5CC9" w:rsidRDefault="00DD5CC9" w:rsidP="00DD5CC9">
      <w:pPr>
        <w:spacing w:after="0" w:line="240" w:lineRule="auto"/>
        <w:rPr>
          <w:rStyle w:val="Corpodeltesto8pt"/>
          <w:rFonts w:ascii="Verdana" w:hAnsi="Verdana"/>
          <w:color w:val="FF0000"/>
          <w:sz w:val="20"/>
          <w:szCs w:val="20"/>
          <w:lang w:val="en-GB"/>
        </w:rPr>
      </w:pPr>
      <w:r w:rsidRPr="00DD5CC9">
        <w:rPr>
          <w:rStyle w:val="Corpodeltesto8pt"/>
          <w:rFonts w:ascii="Verdana" w:hAnsi="Verdana"/>
          <w:color w:val="FF0000"/>
          <w:sz w:val="20"/>
          <w:szCs w:val="20"/>
          <w:lang w:val="en-GB"/>
        </w:rPr>
        <w:t xml:space="preserve">(NOTE: The </w:t>
      </w:r>
      <w:r w:rsidR="00461AD7">
        <w:rPr>
          <w:rStyle w:val="Corpodeltesto8pt"/>
          <w:rFonts w:ascii="Verdana" w:hAnsi="Verdana"/>
          <w:color w:val="FF0000"/>
          <w:sz w:val="20"/>
          <w:szCs w:val="20"/>
          <w:lang w:val="en-GB"/>
        </w:rPr>
        <w:t>r</w:t>
      </w:r>
      <w:r w:rsidRPr="00DD5CC9">
        <w:rPr>
          <w:rStyle w:val="Corpodeltesto8pt"/>
          <w:rFonts w:ascii="Verdana" w:hAnsi="Verdana"/>
          <w:color w:val="FF0000"/>
          <w:sz w:val="20"/>
          <w:szCs w:val="20"/>
          <w:lang w:val="en-GB"/>
        </w:rPr>
        <w:t xml:space="preserve">isk </w:t>
      </w:r>
      <w:r w:rsidR="00461AD7">
        <w:rPr>
          <w:rStyle w:val="Corpodeltesto8pt"/>
          <w:rFonts w:ascii="Verdana" w:hAnsi="Verdana"/>
          <w:color w:val="FF0000"/>
          <w:sz w:val="20"/>
          <w:szCs w:val="20"/>
          <w:lang w:val="en-GB"/>
        </w:rPr>
        <w:t>m</w:t>
      </w:r>
      <w:r w:rsidRPr="00DD5CC9">
        <w:rPr>
          <w:rStyle w:val="Corpodeltesto8pt"/>
          <w:rFonts w:ascii="Verdana" w:hAnsi="Verdana"/>
          <w:color w:val="FF0000"/>
          <w:sz w:val="20"/>
          <w:szCs w:val="20"/>
          <w:lang w:val="en-GB"/>
        </w:rPr>
        <w:t xml:space="preserve">atrix and its element definitions are reported below. </w:t>
      </w:r>
      <w:r w:rsidR="00D85C25">
        <w:rPr>
          <w:rStyle w:val="Corpodeltesto8pt"/>
          <w:rFonts w:ascii="Verdana" w:hAnsi="Verdana"/>
          <w:color w:val="FF0000"/>
          <w:sz w:val="20"/>
          <w:szCs w:val="20"/>
          <w:lang w:val="en-GB"/>
        </w:rPr>
        <w:t>This</w:t>
      </w:r>
      <w:r w:rsidRPr="00DD5CC9">
        <w:rPr>
          <w:rStyle w:val="Corpodeltesto8pt"/>
          <w:rFonts w:ascii="Verdana" w:hAnsi="Verdana"/>
          <w:color w:val="FF0000"/>
          <w:sz w:val="20"/>
          <w:szCs w:val="20"/>
          <w:lang w:val="en-GB"/>
        </w:rPr>
        <w:t xml:space="preserve"> </w:t>
      </w:r>
      <w:r w:rsidR="00461AD7">
        <w:rPr>
          <w:rStyle w:val="Corpodeltesto8pt"/>
          <w:rFonts w:ascii="Verdana" w:hAnsi="Verdana"/>
          <w:color w:val="FF0000"/>
          <w:sz w:val="20"/>
          <w:szCs w:val="20"/>
          <w:lang w:val="en-GB"/>
        </w:rPr>
        <w:t>m</w:t>
      </w:r>
      <w:r w:rsidRPr="00DD5CC9">
        <w:rPr>
          <w:rStyle w:val="Corpodeltesto8pt"/>
          <w:rFonts w:ascii="Verdana" w:hAnsi="Verdana"/>
          <w:color w:val="FF0000"/>
          <w:sz w:val="20"/>
          <w:szCs w:val="20"/>
          <w:lang w:val="en-GB"/>
        </w:rPr>
        <w:t xml:space="preserve">atrix can be found in the EHEST SMS Manual. In the Operators </w:t>
      </w:r>
      <w:r w:rsidR="0053522E">
        <w:rPr>
          <w:rStyle w:val="Corpodeltesto8pt"/>
          <w:rFonts w:ascii="Verdana" w:hAnsi="Verdana"/>
          <w:color w:val="FF0000"/>
          <w:sz w:val="20"/>
          <w:szCs w:val="20"/>
          <w:lang w:val="en-GB"/>
        </w:rPr>
        <w:t>Safety</w:t>
      </w:r>
      <w:r w:rsidR="0053522E" w:rsidRPr="00DD5CC9">
        <w:rPr>
          <w:rStyle w:val="Corpodeltesto8pt"/>
          <w:rFonts w:ascii="Verdana" w:hAnsi="Verdana"/>
          <w:color w:val="FF0000"/>
          <w:sz w:val="20"/>
          <w:szCs w:val="20"/>
          <w:lang w:val="en-GB"/>
        </w:rPr>
        <w:t xml:space="preserve"> </w:t>
      </w:r>
      <w:r w:rsidRPr="00DD5CC9">
        <w:rPr>
          <w:rStyle w:val="Corpodeltesto8pt"/>
          <w:rFonts w:ascii="Verdana" w:hAnsi="Verdana"/>
          <w:color w:val="FF0000"/>
          <w:sz w:val="20"/>
          <w:szCs w:val="20"/>
          <w:lang w:val="en-GB"/>
        </w:rPr>
        <w:t xml:space="preserve">Assessment Document it is not necessary to report the full </w:t>
      </w:r>
      <w:r w:rsidR="00461AD7">
        <w:rPr>
          <w:rStyle w:val="Corpodeltesto8pt"/>
          <w:rFonts w:ascii="Verdana" w:hAnsi="Verdana"/>
          <w:color w:val="FF0000"/>
          <w:sz w:val="20"/>
          <w:szCs w:val="20"/>
          <w:lang w:val="en-GB"/>
        </w:rPr>
        <w:t>r</w:t>
      </w:r>
      <w:r w:rsidRPr="00DD5CC9">
        <w:rPr>
          <w:rStyle w:val="Corpodeltesto8pt"/>
          <w:rFonts w:ascii="Verdana" w:hAnsi="Verdana"/>
          <w:color w:val="FF0000"/>
          <w:sz w:val="20"/>
          <w:szCs w:val="20"/>
          <w:lang w:val="en-GB"/>
        </w:rPr>
        <w:t xml:space="preserve">isk </w:t>
      </w:r>
      <w:r w:rsidR="00461AD7">
        <w:rPr>
          <w:rStyle w:val="Corpodeltesto8pt"/>
          <w:rFonts w:ascii="Verdana" w:hAnsi="Verdana"/>
          <w:color w:val="FF0000"/>
          <w:sz w:val="20"/>
          <w:szCs w:val="20"/>
          <w:lang w:val="en-GB"/>
        </w:rPr>
        <w:t>m</w:t>
      </w:r>
      <w:r w:rsidRPr="00DD5CC9">
        <w:rPr>
          <w:rStyle w:val="Corpodeltesto8pt"/>
          <w:rFonts w:ascii="Verdana" w:hAnsi="Verdana"/>
          <w:color w:val="FF0000"/>
          <w:sz w:val="20"/>
          <w:szCs w:val="20"/>
          <w:lang w:val="en-GB"/>
        </w:rPr>
        <w:t xml:space="preserve">atrix as long as a reference is made to the company document where the </w:t>
      </w:r>
      <w:r w:rsidR="00461AD7">
        <w:rPr>
          <w:rStyle w:val="Corpodeltesto8pt"/>
          <w:rFonts w:ascii="Verdana" w:hAnsi="Verdana"/>
          <w:color w:val="FF0000"/>
          <w:sz w:val="20"/>
          <w:szCs w:val="20"/>
          <w:lang w:val="en-GB"/>
        </w:rPr>
        <w:t>m</w:t>
      </w:r>
      <w:r w:rsidRPr="00DD5CC9">
        <w:rPr>
          <w:rStyle w:val="Corpodeltesto8pt"/>
          <w:rFonts w:ascii="Verdana" w:hAnsi="Verdana"/>
          <w:color w:val="FF0000"/>
          <w:sz w:val="20"/>
          <w:szCs w:val="20"/>
          <w:lang w:val="en-GB"/>
        </w:rPr>
        <w:t xml:space="preserve">atrix is </w:t>
      </w:r>
      <w:r w:rsidR="00D85C25">
        <w:rPr>
          <w:rStyle w:val="Corpodeltesto8pt"/>
          <w:rFonts w:ascii="Verdana" w:hAnsi="Verdana"/>
          <w:color w:val="FF0000"/>
          <w:sz w:val="20"/>
          <w:szCs w:val="20"/>
          <w:lang w:val="en-GB"/>
        </w:rPr>
        <w:t>available</w:t>
      </w:r>
      <w:r w:rsidRPr="00DD5CC9">
        <w:rPr>
          <w:rStyle w:val="Corpodeltesto8pt"/>
          <w:rFonts w:ascii="Verdana" w:hAnsi="Verdana"/>
          <w:color w:val="FF0000"/>
          <w:sz w:val="20"/>
          <w:szCs w:val="20"/>
          <w:lang w:val="en-GB"/>
        </w:rPr>
        <w:t>)</w:t>
      </w:r>
      <w:r>
        <w:rPr>
          <w:rStyle w:val="Corpodeltesto8pt"/>
          <w:rFonts w:ascii="Verdana" w:hAnsi="Verdana"/>
          <w:color w:val="FF0000"/>
          <w:sz w:val="20"/>
          <w:szCs w:val="20"/>
          <w:lang w:val="en-GB"/>
        </w:rPr>
        <w:t>.</w:t>
      </w:r>
    </w:p>
    <w:p w14:paraId="79C90C21" w14:textId="77777777" w:rsidR="00DD5CC9" w:rsidRDefault="00DD5CC9" w:rsidP="00DD5CC9">
      <w:pPr>
        <w:spacing w:after="0" w:line="240" w:lineRule="auto"/>
        <w:rPr>
          <w:rStyle w:val="Corpodeltesto8pt"/>
          <w:rFonts w:ascii="Verdana" w:hAnsi="Verdana"/>
          <w:sz w:val="20"/>
          <w:szCs w:val="20"/>
          <w:lang w:val="en-GB"/>
        </w:rPr>
      </w:pPr>
    </w:p>
    <w:p w14:paraId="30E337CA" w14:textId="77777777" w:rsidR="00621BDF" w:rsidRPr="00621BDF" w:rsidRDefault="00621BDF" w:rsidP="00621BDF">
      <w:pPr>
        <w:spacing w:after="0" w:line="240" w:lineRule="auto"/>
        <w:rPr>
          <w:rFonts w:ascii="Verdana" w:eastAsia="Times New Roman" w:hAnsi="Verdana"/>
          <w:i/>
          <w:sz w:val="20"/>
          <w:szCs w:val="20"/>
          <w:lang w:val="en-GB" w:eastAsia="en-GB"/>
        </w:rPr>
      </w:pPr>
      <w:r w:rsidRPr="00621BDF">
        <w:rPr>
          <w:rFonts w:ascii="Verdana" w:eastAsia="Times New Roman" w:hAnsi="Verdana"/>
          <w:i/>
          <w:sz w:val="20"/>
          <w:szCs w:val="20"/>
          <w:lang w:val="en-GB" w:eastAsia="en-GB"/>
        </w:rPr>
        <w:t>Risk Tolerability Matrix:</w:t>
      </w:r>
    </w:p>
    <w:tbl>
      <w:tblPr>
        <w:tblStyle w:val="TableGrid21"/>
        <w:tblW w:w="5000" w:type="pct"/>
        <w:tblLook w:val="04A0" w:firstRow="1" w:lastRow="0" w:firstColumn="1" w:lastColumn="0" w:noHBand="0" w:noVBand="1"/>
      </w:tblPr>
      <w:tblGrid>
        <w:gridCol w:w="1788"/>
        <w:gridCol w:w="1568"/>
        <w:gridCol w:w="1569"/>
        <w:gridCol w:w="1567"/>
        <w:gridCol w:w="1569"/>
        <w:gridCol w:w="1567"/>
      </w:tblGrid>
      <w:tr w:rsidR="00621BDF" w:rsidRPr="00621BDF" w14:paraId="43F55DEE" w14:textId="77777777" w:rsidTr="002A3F93">
        <w:trPr>
          <w:trHeight w:val="397"/>
        </w:trPr>
        <w:tc>
          <w:tcPr>
            <w:tcW w:w="928" w:type="pct"/>
            <w:vMerge w:val="restart"/>
            <w:vAlign w:val="center"/>
          </w:tcPr>
          <w:p w14:paraId="17E00625"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RISK LIKELIHOOD</w:t>
            </w:r>
          </w:p>
        </w:tc>
        <w:tc>
          <w:tcPr>
            <w:tcW w:w="4072" w:type="pct"/>
            <w:gridSpan w:val="5"/>
            <w:vAlign w:val="center"/>
          </w:tcPr>
          <w:p w14:paraId="0858710B"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RISK SEVERITY</w:t>
            </w:r>
          </w:p>
        </w:tc>
      </w:tr>
      <w:tr w:rsidR="00621BDF" w:rsidRPr="00621BDF" w14:paraId="5835EB19" w14:textId="77777777" w:rsidTr="002A3F93">
        <w:trPr>
          <w:trHeight w:val="397"/>
        </w:trPr>
        <w:tc>
          <w:tcPr>
            <w:tcW w:w="928" w:type="pct"/>
            <w:vMerge/>
            <w:vAlign w:val="center"/>
          </w:tcPr>
          <w:p w14:paraId="3721505F" w14:textId="77777777" w:rsidR="00621BDF" w:rsidRPr="00621BDF" w:rsidRDefault="00621BDF" w:rsidP="002A3F93">
            <w:pPr>
              <w:spacing w:after="0" w:line="240" w:lineRule="auto"/>
              <w:jc w:val="center"/>
              <w:rPr>
                <w:rFonts w:ascii="Verdana" w:hAnsi="Verdana"/>
                <w:sz w:val="16"/>
                <w:szCs w:val="20"/>
                <w:lang w:eastAsia="en-GB"/>
              </w:rPr>
            </w:pPr>
          </w:p>
        </w:tc>
        <w:tc>
          <w:tcPr>
            <w:tcW w:w="814" w:type="pct"/>
            <w:vAlign w:val="center"/>
          </w:tcPr>
          <w:p w14:paraId="14152F58" w14:textId="77777777" w:rsidR="00621BDF" w:rsidRPr="00621BDF" w:rsidRDefault="00621BDF" w:rsidP="002A3F93">
            <w:pPr>
              <w:spacing w:after="0" w:line="240" w:lineRule="auto"/>
              <w:jc w:val="center"/>
              <w:rPr>
                <w:rFonts w:ascii="Verdana" w:hAnsi="Verdana"/>
                <w:sz w:val="14"/>
                <w:szCs w:val="20"/>
                <w:lang w:eastAsia="en-GB"/>
              </w:rPr>
            </w:pPr>
            <w:r w:rsidRPr="00621BDF">
              <w:rPr>
                <w:rFonts w:ascii="Verdana" w:hAnsi="Verdana"/>
                <w:sz w:val="14"/>
                <w:szCs w:val="20"/>
                <w:lang w:eastAsia="en-GB"/>
              </w:rPr>
              <w:t>NEGLIGIBLE (A)</w:t>
            </w:r>
          </w:p>
        </w:tc>
        <w:tc>
          <w:tcPr>
            <w:tcW w:w="815" w:type="pct"/>
            <w:vAlign w:val="center"/>
          </w:tcPr>
          <w:p w14:paraId="0BC60CDA" w14:textId="77777777" w:rsidR="00621BDF" w:rsidRPr="00621BDF" w:rsidRDefault="00621BDF" w:rsidP="002A3F93">
            <w:pPr>
              <w:spacing w:after="0" w:line="240" w:lineRule="auto"/>
              <w:jc w:val="center"/>
              <w:rPr>
                <w:rFonts w:ascii="Verdana" w:hAnsi="Verdana"/>
                <w:sz w:val="14"/>
                <w:szCs w:val="20"/>
                <w:lang w:eastAsia="en-GB"/>
              </w:rPr>
            </w:pPr>
            <w:r w:rsidRPr="00621BDF">
              <w:rPr>
                <w:rFonts w:ascii="Verdana" w:hAnsi="Verdana"/>
                <w:sz w:val="14"/>
                <w:szCs w:val="20"/>
                <w:lang w:eastAsia="en-GB"/>
              </w:rPr>
              <w:t>MINOR (B)</w:t>
            </w:r>
          </w:p>
        </w:tc>
        <w:tc>
          <w:tcPr>
            <w:tcW w:w="814" w:type="pct"/>
            <w:vAlign w:val="center"/>
          </w:tcPr>
          <w:p w14:paraId="47E7BE6B" w14:textId="77777777" w:rsidR="00621BDF" w:rsidRPr="00621BDF" w:rsidRDefault="00621BDF" w:rsidP="002A3F93">
            <w:pPr>
              <w:spacing w:after="0" w:line="240" w:lineRule="auto"/>
              <w:jc w:val="center"/>
              <w:rPr>
                <w:rFonts w:ascii="Verdana" w:hAnsi="Verdana"/>
                <w:sz w:val="14"/>
                <w:szCs w:val="20"/>
                <w:lang w:eastAsia="en-GB"/>
              </w:rPr>
            </w:pPr>
            <w:r w:rsidRPr="00621BDF">
              <w:rPr>
                <w:rFonts w:ascii="Verdana" w:hAnsi="Verdana"/>
                <w:sz w:val="14"/>
                <w:szCs w:val="20"/>
                <w:lang w:eastAsia="en-GB"/>
              </w:rPr>
              <w:t>MAJOR (C)</w:t>
            </w:r>
          </w:p>
        </w:tc>
        <w:tc>
          <w:tcPr>
            <w:tcW w:w="815" w:type="pct"/>
            <w:vAlign w:val="center"/>
          </w:tcPr>
          <w:p w14:paraId="2080E3B1" w14:textId="77777777" w:rsidR="00621BDF" w:rsidRPr="00621BDF" w:rsidRDefault="00621BDF" w:rsidP="002A3F93">
            <w:pPr>
              <w:spacing w:after="0" w:line="240" w:lineRule="auto"/>
              <w:jc w:val="center"/>
              <w:rPr>
                <w:rFonts w:ascii="Verdana" w:hAnsi="Verdana"/>
                <w:sz w:val="14"/>
                <w:szCs w:val="20"/>
                <w:lang w:eastAsia="en-GB"/>
              </w:rPr>
            </w:pPr>
            <w:r w:rsidRPr="00621BDF">
              <w:rPr>
                <w:rFonts w:ascii="Verdana" w:hAnsi="Verdana"/>
                <w:sz w:val="14"/>
                <w:szCs w:val="20"/>
                <w:lang w:eastAsia="en-GB"/>
              </w:rPr>
              <w:t>HAZARDOUS (D)</w:t>
            </w:r>
          </w:p>
        </w:tc>
        <w:tc>
          <w:tcPr>
            <w:tcW w:w="815" w:type="pct"/>
            <w:vAlign w:val="center"/>
          </w:tcPr>
          <w:p w14:paraId="0BABC875" w14:textId="77777777" w:rsidR="00621BDF" w:rsidRPr="00621BDF" w:rsidRDefault="00621BDF" w:rsidP="002A3F93">
            <w:pPr>
              <w:spacing w:after="0" w:line="240" w:lineRule="auto"/>
              <w:ind w:right="-108"/>
              <w:jc w:val="center"/>
              <w:rPr>
                <w:rFonts w:ascii="Verdana" w:hAnsi="Verdana"/>
                <w:sz w:val="14"/>
                <w:szCs w:val="20"/>
                <w:lang w:eastAsia="en-GB"/>
              </w:rPr>
            </w:pPr>
            <w:r w:rsidRPr="00621BDF">
              <w:rPr>
                <w:rFonts w:ascii="Verdana" w:hAnsi="Verdana"/>
                <w:sz w:val="14"/>
                <w:szCs w:val="20"/>
                <w:lang w:eastAsia="en-GB"/>
              </w:rPr>
              <w:t>CATASTROPHIC (E)</w:t>
            </w:r>
          </w:p>
        </w:tc>
      </w:tr>
      <w:tr w:rsidR="00621BDF" w:rsidRPr="00621BDF" w14:paraId="430781B1" w14:textId="77777777" w:rsidTr="002A3F93">
        <w:trPr>
          <w:trHeight w:val="397"/>
        </w:trPr>
        <w:tc>
          <w:tcPr>
            <w:tcW w:w="928" w:type="pct"/>
          </w:tcPr>
          <w:p w14:paraId="2788F992" w14:textId="77777777" w:rsidR="00621BDF" w:rsidRPr="00621BDF" w:rsidRDefault="00621BDF" w:rsidP="00621BDF">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FREQUENT</w:t>
            </w:r>
            <w:r w:rsidRPr="00621BDF">
              <w:rPr>
                <w:rFonts w:ascii="Verdana" w:hAnsi="Verdana"/>
                <w:sz w:val="16"/>
                <w:szCs w:val="20"/>
                <w:lang w:eastAsia="en-GB"/>
              </w:rPr>
              <w:tab/>
              <w:t>(5)</w:t>
            </w:r>
          </w:p>
        </w:tc>
        <w:tc>
          <w:tcPr>
            <w:tcW w:w="814" w:type="pct"/>
            <w:shd w:val="clear" w:color="auto" w:fill="FFFF00"/>
            <w:vAlign w:val="center"/>
          </w:tcPr>
          <w:p w14:paraId="4CDB2790"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5 A</w:t>
            </w:r>
          </w:p>
        </w:tc>
        <w:tc>
          <w:tcPr>
            <w:tcW w:w="815" w:type="pct"/>
            <w:shd w:val="clear" w:color="auto" w:fill="FF0000"/>
            <w:vAlign w:val="center"/>
          </w:tcPr>
          <w:p w14:paraId="0E898AC5"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5 B</w:t>
            </w:r>
          </w:p>
        </w:tc>
        <w:tc>
          <w:tcPr>
            <w:tcW w:w="814" w:type="pct"/>
            <w:shd w:val="clear" w:color="auto" w:fill="FF0000"/>
            <w:vAlign w:val="center"/>
          </w:tcPr>
          <w:p w14:paraId="4D9D57AB"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5 C</w:t>
            </w:r>
          </w:p>
        </w:tc>
        <w:tc>
          <w:tcPr>
            <w:tcW w:w="815" w:type="pct"/>
            <w:shd w:val="clear" w:color="auto" w:fill="FF0000"/>
            <w:vAlign w:val="center"/>
          </w:tcPr>
          <w:p w14:paraId="28392C7D"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5 D</w:t>
            </w:r>
          </w:p>
        </w:tc>
        <w:tc>
          <w:tcPr>
            <w:tcW w:w="815" w:type="pct"/>
            <w:shd w:val="clear" w:color="auto" w:fill="FF0000"/>
            <w:vAlign w:val="center"/>
          </w:tcPr>
          <w:p w14:paraId="346C8A6F"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5 E</w:t>
            </w:r>
          </w:p>
        </w:tc>
      </w:tr>
      <w:tr w:rsidR="00621BDF" w:rsidRPr="00621BDF" w14:paraId="171A6E13" w14:textId="77777777" w:rsidTr="002A3F93">
        <w:trPr>
          <w:trHeight w:val="397"/>
        </w:trPr>
        <w:tc>
          <w:tcPr>
            <w:tcW w:w="928" w:type="pct"/>
          </w:tcPr>
          <w:p w14:paraId="12073414" w14:textId="77777777" w:rsidR="00621BDF" w:rsidRPr="00621BDF" w:rsidRDefault="00621BDF" w:rsidP="00621BDF">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OCCASIONAL</w:t>
            </w:r>
            <w:r w:rsidRPr="00621BDF">
              <w:rPr>
                <w:rFonts w:ascii="Verdana" w:hAnsi="Verdana"/>
                <w:sz w:val="16"/>
                <w:szCs w:val="20"/>
                <w:lang w:eastAsia="en-GB"/>
              </w:rPr>
              <w:tab/>
              <w:t>(4)</w:t>
            </w:r>
          </w:p>
        </w:tc>
        <w:tc>
          <w:tcPr>
            <w:tcW w:w="814" w:type="pct"/>
            <w:shd w:val="clear" w:color="auto" w:fill="92D050"/>
            <w:vAlign w:val="center"/>
          </w:tcPr>
          <w:p w14:paraId="39658F66"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4 A</w:t>
            </w:r>
          </w:p>
        </w:tc>
        <w:tc>
          <w:tcPr>
            <w:tcW w:w="815" w:type="pct"/>
            <w:shd w:val="clear" w:color="auto" w:fill="FFFF00"/>
            <w:vAlign w:val="center"/>
          </w:tcPr>
          <w:p w14:paraId="083B155F"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4 B</w:t>
            </w:r>
          </w:p>
        </w:tc>
        <w:tc>
          <w:tcPr>
            <w:tcW w:w="814" w:type="pct"/>
            <w:shd w:val="clear" w:color="auto" w:fill="FF0000"/>
            <w:vAlign w:val="center"/>
          </w:tcPr>
          <w:p w14:paraId="5DAFA4C4"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4 C</w:t>
            </w:r>
          </w:p>
        </w:tc>
        <w:tc>
          <w:tcPr>
            <w:tcW w:w="815" w:type="pct"/>
            <w:shd w:val="clear" w:color="auto" w:fill="FF0000"/>
            <w:vAlign w:val="center"/>
          </w:tcPr>
          <w:p w14:paraId="3650E971"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4 D</w:t>
            </w:r>
          </w:p>
        </w:tc>
        <w:tc>
          <w:tcPr>
            <w:tcW w:w="815" w:type="pct"/>
            <w:shd w:val="clear" w:color="auto" w:fill="FF0000"/>
            <w:vAlign w:val="center"/>
          </w:tcPr>
          <w:p w14:paraId="59185FA7"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4 E</w:t>
            </w:r>
          </w:p>
        </w:tc>
      </w:tr>
      <w:tr w:rsidR="00621BDF" w:rsidRPr="00621BDF" w14:paraId="5EFFB22B" w14:textId="77777777" w:rsidTr="002A3F93">
        <w:trPr>
          <w:trHeight w:val="397"/>
        </w:trPr>
        <w:tc>
          <w:tcPr>
            <w:tcW w:w="928" w:type="pct"/>
          </w:tcPr>
          <w:p w14:paraId="6BFD91A9" w14:textId="77777777" w:rsidR="00621BDF" w:rsidRPr="00621BDF" w:rsidRDefault="00621BDF" w:rsidP="00621BDF">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REMOTE</w:t>
            </w:r>
            <w:r w:rsidRPr="00621BDF">
              <w:rPr>
                <w:rFonts w:ascii="Verdana" w:hAnsi="Verdana"/>
                <w:sz w:val="16"/>
                <w:szCs w:val="20"/>
                <w:lang w:eastAsia="en-GB"/>
              </w:rPr>
              <w:tab/>
              <w:t>(3)</w:t>
            </w:r>
          </w:p>
        </w:tc>
        <w:tc>
          <w:tcPr>
            <w:tcW w:w="814" w:type="pct"/>
            <w:shd w:val="clear" w:color="auto" w:fill="92D050"/>
            <w:vAlign w:val="center"/>
          </w:tcPr>
          <w:p w14:paraId="79C9FA86"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3 A</w:t>
            </w:r>
          </w:p>
        </w:tc>
        <w:tc>
          <w:tcPr>
            <w:tcW w:w="815" w:type="pct"/>
            <w:shd w:val="clear" w:color="auto" w:fill="92D050"/>
            <w:vAlign w:val="center"/>
          </w:tcPr>
          <w:p w14:paraId="549CE9E1"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3 B</w:t>
            </w:r>
          </w:p>
        </w:tc>
        <w:tc>
          <w:tcPr>
            <w:tcW w:w="814" w:type="pct"/>
            <w:shd w:val="clear" w:color="auto" w:fill="FFFF00"/>
            <w:vAlign w:val="center"/>
          </w:tcPr>
          <w:p w14:paraId="22C538AD"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3 C</w:t>
            </w:r>
          </w:p>
        </w:tc>
        <w:tc>
          <w:tcPr>
            <w:tcW w:w="815" w:type="pct"/>
            <w:shd w:val="clear" w:color="auto" w:fill="FF0000"/>
            <w:vAlign w:val="center"/>
          </w:tcPr>
          <w:p w14:paraId="031C19D2"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3 D</w:t>
            </w:r>
          </w:p>
        </w:tc>
        <w:tc>
          <w:tcPr>
            <w:tcW w:w="815" w:type="pct"/>
            <w:shd w:val="clear" w:color="auto" w:fill="FF0000"/>
            <w:vAlign w:val="center"/>
          </w:tcPr>
          <w:p w14:paraId="68174003"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3 E</w:t>
            </w:r>
          </w:p>
        </w:tc>
      </w:tr>
      <w:tr w:rsidR="00621BDF" w:rsidRPr="00621BDF" w14:paraId="69B55521" w14:textId="77777777" w:rsidTr="002A3F93">
        <w:trPr>
          <w:trHeight w:val="397"/>
        </w:trPr>
        <w:tc>
          <w:tcPr>
            <w:tcW w:w="928" w:type="pct"/>
          </w:tcPr>
          <w:p w14:paraId="12630EDD" w14:textId="77777777" w:rsidR="00621BDF" w:rsidRPr="00621BDF" w:rsidRDefault="00621BDF" w:rsidP="00621BDF">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IMPROBABLE</w:t>
            </w:r>
            <w:r w:rsidRPr="00621BDF">
              <w:rPr>
                <w:rFonts w:ascii="Verdana" w:hAnsi="Verdana"/>
                <w:sz w:val="16"/>
                <w:szCs w:val="20"/>
                <w:lang w:eastAsia="en-GB"/>
              </w:rPr>
              <w:tab/>
              <w:t>(2)</w:t>
            </w:r>
          </w:p>
        </w:tc>
        <w:tc>
          <w:tcPr>
            <w:tcW w:w="814" w:type="pct"/>
            <w:shd w:val="clear" w:color="auto" w:fill="92D050"/>
            <w:vAlign w:val="center"/>
          </w:tcPr>
          <w:p w14:paraId="7D3DF5B2"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2 A</w:t>
            </w:r>
          </w:p>
        </w:tc>
        <w:tc>
          <w:tcPr>
            <w:tcW w:w="815" w:type="pct"/>
            <w:shd w:val="clear" w:color="auto" w:fill="92D050"/>
            <w:vAlign w:val="center"/>
          </w:tcPr>
          <w:p w14:paraId="4D079D75"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2 B</w:t>
            </w:r>
          </w:p>
        </w:tc>
        <w:tc>
          <w:tcPr>
            <w:tcW w:w="814" w:type="pct"/>
            <w:shd w:val="clear" w:color="auto" w:fill="92D050"/>
            <w:vAlign w:val="center"/>
          </w:tcPr>
          <w:p w14:paraId="38306BA5"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2 C</w:t>
            </w:r>
          </w:p>
        </w:tc>
        <w:tc>
          <w:tcPr>
            <w:tcW w:w="815" w:type="pct"/>
            <w:shd w:val="clear" w:color="auto" w:fill="FFFF00"/>
            <w:vAlign w:val="center"/>
          </w:tcPr>
          <w:p w14:paraId="349E6020"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2 D</w:t>
            </w:r>
          </w:p>
        </w:tc>
        <w:tc>
          <w:tcPr>
            <w:tcW w:w="815" w:type="pct"/>
            <w:shd w:val="clear" w:color="auto" w:fill="FFFF00"/>
            <w:vAlign w:val="center"/>
          </w:tcPr>
          <w:p w14:paraId="3ADA7488"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2 E</w:t>
            </w:r>
          </w:p>
        </w:tc>
      </w:tr>
      <w:tr w:rsidR="00621BDF" w:rsidRPr="00621BDF" w14:paraId="2CB2ECB2" w14:textId="77777777" w:rsidTr="002A3F93">
        <w:trPr>
          <w:trHeight w:val="397"/>
        </w:trPr>
        <w:tc>
          <w:tcPr>
            <w:tcW w:w="928" w:type="pct"/>
          </w:tcPr>
          <w:p w14:paraId="6C8FB704" w14:textId="77777777" w:rsidR="00621BDF" w:rsidRPr="00621BDF" w:rsidRDefault="00621BDF" w:rsidP="00621BDF">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EXTREMELY IMPROBABLE</w:t>
            </w:r>
            <w:r w:rsidRPr="00621BDF">
              <w:rPr>
                <w:rFonts w:ascii="Verdana" w:hAnsi="Verdana"/>
                <w:sz w:val="16"/>
                <w:szCs w:val="20"/>
                <w:lang w:eastAsia="en-GB"/>
              </w:rPr>
              <w:tab/>
              <w:t>(1)</w:t>
            </w:r>
          </w:p>
        </w:tc>
        <w:tc>
          <w:tcPr>
            <w:tcW w:w="814" w:type="pct"/>
            <w:shd w:val="clear" w:color="auto" w:fill="92D050"/>
            <w:vAlign w:val="center"/>
          </w:tcPr>
          <w:p w14:paraId="606D0119"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1 A</w:t>
            </w:r>
          </w:p>
        </w:tc>
        <w:tc>
          <w:tcPr>
            <w:tcW w:w="815" w:type="pct"/>
            <w:shd w:val="clear" w:color="auto" w:fill="92D050"/>
            <w:vAlign w:val="center"/>
          </w:tcPr>
          <w:p w14:paraId="50D0049B"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1 B</w:t>
            </w:r>
          </w:p>
        </w:tc>
        <w:tc>
          <w:tcPr>
            <w:tcW w:w="814" w:type="pct"/>
            <w:shd w:val="clear" w:color="auto" w:fill="92D050"/>
            <w:vAlign w:val="center"/>
          </w:tcPr>
          <w:p w14:paraId="574D970F"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1 C</w:t>
            </w:r>
          </w:p>
        </w:tc>
        <w:tc>
          <w:tcPr>
            <w:tcW w:w="815" w:type="pct"/>
            <w:shd w:val="clear" w:color="auto" w:fill="92D050"/>
            <w:vAlign w:val="center"/>
          </w:tcPr>
          <w:p w14:paraId="56A8F1BD"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1 D</w:t>
            </w:r>
          </w:p>
        </w:tc>
        <w:tc>
          <w:tcPr>
            <w:tcW w:w="815" w:type="pct"/>
            <w:shd w:val="clear" w:color="auto" w:fill="92D050"/>
            <w:vAlign w:val="center"/>
          </w:tcPr>
          <w:p w14:paraId="2A4ED0F4" w14:textId="77777777" w:rsidR="00621BDF" w:rsidRPr="00621BDF" w:rsidRDefault="00621BDF" w:rsidP="002A3F93">
            <w:pPr>
              <w:spacing w:after="0" w:line="240" w:lineRule="auto"/>
              <w:jc w:val="center"/>
              <w:rPr>
                <w:rFonts w:ascii="Verdana" w:hAnsi="Verdana"/>
                <w:b/>
                <w:sz w:val="16"/>
                <w:szCs w:val="20"/>
                <w:lang w:eastAsia="en-GB"/>
              </w:rPr>
            </w:pPr>
            <w:r w:rsidRPr="00621BDF">
              <w:rPr>
                <w:rFonts w:ascii="Verdana" w:hAnsi="Verdana"/>
                <w:b/>
                <w:sz w:val="16"/>
                <w:szCs w:val="20"/>
                <w:lang w:eastAsia="en-GB"/>
              </w:rPr>
              <w:t>1 E</w:t>
            </w:r>
          </w:p>
        </w:tc>
      </w:tr>
    </w:tbl>
    <w:p w14:paraId="672F2A26" w14:textId="77777777" w:rsidR="00621BDF" w:rsidRDefault="00621BDF" w:rsidP="00621BDF">
      <w:pPr>
        <w:spacing w:after="0" w:line="240" w:lineRule="auto"/>
        <w:rPr>
          <w:rFonts w:ascii="Verdana" w:eastAsia="Times New Roman" w:hAnsi="Verdana"/>
          <w:i/>
          <w:sz w:val="20"/>
          <w:szCs w:val="20"/>
          <w:lang w:val="en-GB" w:eastAsia="en-GB"/>
        </w:rPr>
      </w:pPr>
    </w:p>
    <w:p w14:paraId="1770EA92" w14:textId="77777777" w:rsidR="00621BDF" w:rsidRPr="00621BDF" w:rsidRDefault="00621BDF" w:rsidP="00621BDF">
      <w:pPr>
        <w:spacing w:after="0" w:line="240" w:lineRule="auto"/>
        <w:rPr>
          <w:rFonts w:ascii="Verdana" w:eastAsia="Times New Roman" w:hAnsi="Verdana"/>
          <w:i/>
          <w:sz w:val="20"/>
          <w:szCs w:val="20"/>
          <w:lang w:val="en-GB" w:eastAsia="en-GB"/>
        </w:rPr>
      </w:pPr>
      <w:r>
        <w:rPr>
          <w:rFonts w:ascii="Verdana" w:eastAsia="Times New Roman" w:hAnsi="Verdana"/>
          <w:i/>
          <w:sz w:val="20"/>
          <w:szCs w:val="20"/>
          <w:lang w:val="en-GB" w:eastAsia="en-GB"/>
        </w:rPr>
        <w:t>Likelihood table</w:t>
      </w:r>
      <w:r w:rsidRPr="00621BDF">
        <w:rPr>
          <w:rFonts w:ascii="Verdana" w:eastAsia="Times New Roman" w:hAnsi="Verdana"/>
          <w:i/>
          <w:sz w:val="20"/>
          <w:szCs w:val="20"/>
          <w:lang w:val="en-GB" w:eastAsia="en-GB"/>
        </w:rPr>
        <w:t>:</w:t>
      </w:r>
    </w:p>
    <w:tbl>
      <w:tblPr>
        <w:tblStyle w:val="TableClassic21"/>
        <w:tblW w:w="0" w:type="auto"/>
        <w:tblLook w:val="04A0" w:firstRow="1" w:lastRow="0" w:firstColumn="1" w:lastColumn="0" w:noHBand="0" w:noVBand="1"/>
      </w:tblPr>
      <w:tblGrid>
        <w:gridCol w:w="2093"/>
        <w:gridCol w:w="5953"/>
        <w:gridCol w:w="1243"/>
      </w:tblGrid>
      <w:tr w:rsidR="00621BDF" w:rsidRPr="00621BDF" w14:paraId="23CE51FD" w14:textId="77777777" w:rsidTr="00C9348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93" w:type="dxa"/>
          </w:tcPr>
          <w:p w14:paraId="61E392B1" w14:textId="77777777" w:rsidR="00621BDF" w:rsidRPr="00621BDF" w:rsidRDefault="00621BDF" w:rsidP="00621BDF">
            <w:pPr>
              <w:spacing w:after="0" w:line="240" w:lineRule="auto"/>
              <w:jc w:val="left"/>
              <w:rPr>
                <w:rFonts w:ascii="Verdana" w:hAnsi="Verdana"/>
                <w:sz w:val="20"/>
                <w:szCs w:val="20"/>
                <w:lang w:eastAsia="en-GB"/>
              </w:rPr>
            </w:pPr>
            <w:r w:rsidRPr="00621BDF">
              <w:rPr>
                <w:rFonts w:ascii="Verdana" w:hAnsi="Verdana"/>
                <w:sz w:val="20"/>
                <w:szCs w:val="20"/>
                <w:lang w:eastAsia="en-GB"/>
              </w:rPr>
              <w:t>RISK LIKELIHOOD</w:t>
            </w:r>
          </w:p>
        </w:tc>
        <w:tc>
          <w:tcPr>
            <w:tcW w:w="5953" w:type="dxa"/>
          </w:tcPr>
          <w:p w14:paraId="727F7E38" w14:textId="77777777" w:rsidR="00621BDF" w:rsidRPr="00621BDF" w:rsidRDefault="00621BDF" w:rsidP="00621BDF">
            <w:pPr>
              <w:spacing w:after="0" w:line="240" w:lineRule="auto"/>
              <w:jc w:val="left"/>
              <w:cnfStyle w:val="100000000000" w:firstRow="1"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MEANING</w:t>
            </w:r>
          </w:p>
        </w:tc>
        <w:tc>
          <w:tcPr>
            <w:tcW w:w="1243" w:type="dxa"/>
          </w:tcPr>
          <w:p w14:paraId="201A1618" w14:textId="77777777" w:rsidR="00621BDF" w:rsidRPr="00621BDF" w:rsidRDefault="00621BDF" w:rsidP="00621BDF">
            <w:pPr>
              <w:spacing w:after="0" w:line="240" w:lineRule="auto"/>
              <w:jc w:val="left"/>
              <w:cnfStyle w:val="100000000000" w:firstRow="1"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VALUE</w:t>
            </w:r>
          </w:p>
        </w:tc>
      </w:tr>
      <w:tr w:rsidR="00621BDF" w:rsidRPr="00621BDF" w14:paraId="1C307DE5" w14:textId="77777777" w:rsidTr="00C93486">
        <w:tc>
          <w:tcPr>
            <w:cnfStyle w:val="001000000000" w:firstRow="0" w:lastRow="0" w:firstColumn="1" w:lastColumn="0" w:oddVBand="0" w:evenVBand="0" w:oddHBand="0" w:evenHBand="0" w:firstRowFirstColumn="0" w:firstRowLastColumn="0" w:lastRowFirstColumn="0" w:lastRowLastColumn="0"/>
            <w:tcW w:w="2093" w:type="dxa"/>
            <w:vAlign w:val="center"/>
          </w:tcPr>
          <w:p w14:paraId="3D2C2463" w14:textId="77777777" w:rsidR="00621BDF" w:rsidRPr="00621BDF" w:rsidRDefault="00621BDF" w:rsidP="00621BDF">
            <w:pPr>
              <w:spacing w:after="0" w:line="240" w:lineRule="auto"/>
              <w:jc w:val="left"/>
              <w:rPr>
                <w:rFonts w:ascii="Verdana" w:hAnsi="Verdana"/>
                <w:sz w:val="20"/>
                <w:szCs w:val="20"/>
                <w:lang w:eastAsia="en-GB"/>
              </w:rPr>
            </w:pPr>
            <w:r w:rsidRPr="00621BDF">
              <w:rPr>
                <w:rFonts w:ascii="Verdana" w:hAnsi="Verdana"/>
                <w:sz w:val="20"/>
                <w:szCs w:val="20"/>
                <w:lang w:eastAsia="en-GB"/>
              </w:rPr>
              <w:t>FREQUENT</w:t>
            </w:r>
          </w:p>
        </w:tc>
        <w:tc>
          <w:tcPr>
            <w:tcW w:w="5953" w:type="dxa"/>
          </w:tcPr>
          <w:p w14:paraId="617CBCC2"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20"/>
                <w:szCs w:val="20"/>
                <w:lang w:eastAsia="en-GB"/>
              </w:rPr>
            </w:pPr>
            <w:r w:rsidRPr="00621BDF">
              <w:rPr>
                <w:rFonts w:ascii="Verdana" w:hAnsi="Verdana"/>
                <w:b/>
                <w:sz w:val="20"/>
                <w:szCs w:val="20"/>
                <w:lang w:eastAsia="en-GB"/>
              </w:rPr>
              <w:t>Likely to occur many times.</w:t>
            </w:r>
            <w:r w:rsidRPr="00621BDF">
              <w:rPr>
                <w:rFonts w:ascii="Verdana" w:hAnsi="Verdana"/>
                <w:sz w:val="20"/>
                <w:szCs w:val="20"/>
                <w:lang w:eastAsia="en-GB"/>
              </w:rPr>
              <w:t xml:space="preserve"> Has already occurred in the Company (Freq. &gt;</w:t>
            </w:r>
            <w:r>
              <w:rPr>
                <w:rFonts w:ascii="Verdana" w:hAnsi="Verdana"/>
                <w:sz w:val="20"/>
                <w:szCs w:val="20"/>
                <w:lang w:eastAsia="en-GB"/>
              </w:rPr>
              <w:t xml:space="preserve"> 3 times per year</w:t>
            </w:r>
            <w:r w:rsidRPr="00621BDF">
              <w:rPr>
                <w:rFonts w:ascii="Verdana" w:hAnsi="Verdana"/>
                <w:sz w:val="20"/>
                <w:szCs w:val="20"/>
                <w:lang w:eastAsia="en-GB"/>
              </w:rPr>
              <w:t>). Has occurred frequently in the history of the aviation industry.</w:t>
            </w:r>
          </w:p>
        </w:tc>
        <w:tc>
          <w:tcPr>
            <w:tcW w:w="1243" w:type="dxa"/>
          </w:tcPr>
          <w:p w14:paraId="096253AB"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5</w:t>
            </w:r>
          </w:p>
        </w:tc>
      </w:tr>
      <w:tr w:rsidR="00621BDF" w:rsidRPr="00621BDF" w14:paraId="4080F8D8" w14:textId="77777777" w:rsidTr="00C93486">
        <w:tc>
          <w:tcPr>
            <w:cnfStyle w:val="001000000000" w:firstRow="0" w:lastRow="0" w:firstColumn="1" w:lastColumn="0" w:oddVBand="0" w:evenVBand="0" w:oddHBand="0" w:evenHBand="0" w:firstRowFirstColumn="0" w:firstRowLastColumn="0" w:lastRowFirstColumn="0" w:lastRowLastColumn="0"/>
            <w:tcW w:w="2093" w:type="dxa"/>
            <w:vAlign w:val="center"/>
          </w:tcPr>
          <w:p w14:paraId="0B5A8B91" w14:textId="77777777" w:rsidR="00621BDF" w:rsidRPr="00621BDF" w:rsidRDefault="00621BDF" w:rsidP="00621BDF">
            <w:pPr>
              <w:spacing w:after="0" w:line="240" w:lineRule="auto"/>
              <w:jc w:val="left"/>
              <w:rPr>
                <w:rFonts w:ascii="Verdana" w:hAnsi="Verdana"/>
                <w:sz w:val="20"/>
                <w:szCs w:val="20"/>
                <w:lang w:eastAsia="en-GB"/>
              </w:rPr>
            </w:pPr>
            <w:r w:rsidRPr="00621BDF">
              <w:rPr>
                <w:rFonts w:ascii="Verdana" w:hAnsi="Verdana"/>
                <w:sz w:val="20"/>
                <w:szCs w:val="20"/>
                <w:lang w:eastAsia="en-GB"/>
              </w:rPr>
              <w:t>OCCASIONAL</w:t>
            </w:r>
          </w:p>
        </w:tc>
        <w:tc>
          <w:tcPr>
            <w:tcW w:w="5953" w:type="dxa"/>
          </w:tcPr>
          <w:p w14:paraId="2BA8F732"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20"/>
                <w:szCs w:val="20"/>
                <w:lang w:eastAsia="en-GB"/>
              </w:rPr>
            </w:pPr>
            <w:r w:rsidRPr="00621BDF">
              <w:rPr>
                <w:rFonts w:ascii="Verdana" w:hAnsi="Verdana"/>
                <w:b/>
                <w:sz w:val="20"/>
                <w:szCs w:val="20"/>
                <w:lang w:eastAsia="en-GB"/>
              </w:rPr>
              <w:t>Likely to occur sometimes.</w:t>
            </w:r>
            <w:r w:rsidRPr="00621BDF">
              <w:rPr>
                <w:rFonts w:ascii="Verdana" w:hAnsi="Verdana"/>
                <w:sz w:val="20"/>
                <w:szCs w:val="20"/>
                <w:lang w:eastAsia="en-GB"/>
              </w:rPr>
              <w:t xml:space="preserve"> Has already occurred in the Company (Freq. &lt;</w:t>
            </w:r>
            <w:r>
              <w:rPr>
                <w:rFonts w:ascii="Verdana" w:hAnsi="Verdana"/>
                <w:sz w:val="20"/>
                <w:szCs w:val="20"/>
                <w:lang w:eastAsia="en-GB"/>
              </w:rPr>
              <w:t xml:space="preserve"> 3 times per year</w:t>
            </w:r>
            <w:r w:rsidRPr="00621BDF">
              <w:rPr>
                <w:rFonts w:ascii="Verdana" w:hAnsi="Verdana"/>
                <w:sz w:val="20"/>
                <w:szCs w:val="20"/>
                <w:lang w:eastAsia="en-GB"/>
              </w:rPr>
              <w:t>). Has occurred infrequently in the history of the aviation industry.</w:t>
            </w:r>
          </w:p>
        </w:tc>
        <w:tc>
          <w:tcPr>
            <w:tcW w:w="1243" w:type="dxa"/>
          </w:tcPr>
          <w:p w14:paraId="0C1FF183"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4</w:t>
            </w:r>
          </w:p>
        </w:tc>
      </w:tr>
      <w:tr w:rsidR="00621BDF" w:rsidRPr="00621BDF" w14:paraId="662175C0" w14:textId="77777777" w:rsidTr="00C93486">
        <w:tc>
          <w:tcPr>
            <w:cnfStyle w:val="001000000000" w:firstRow="0" w:lastRow="0" w:firstColumn="1" w:lastColumn="0" w:oddVBand="0" w:evenVBand="0" w:oddHBand="0" w:evenHBand="0" w:firstRowFirstColumn="0" w:firstRowLastColumn="0" w:lastRowFirstColumn="0" w:lastRowLastColumn="0"/>
            <w:tcW w:w="2093" w:type="dxa"/>
            <w:vAlign w:val="center"/>
          </w:tcPr>
          <w:p w14:paraId="2ED75089" w14:textId="77777777" w:rsidR="00621BDF" w:rsidRPr="00621BDF" w:rsidRDefault="00621BDF" w:rsidP="00621BDF">
            <w:pPr>
              <w:spacing w:after="0" w:line="240" w:lineRule="auto"/>
              <w:jc w:val="left"/>
              <w:rPr>
                <w:rFonts w:ascii="Verdana" w:hAnsi="Verdana"/>
                <w:sz w:val="20"/>
                <w:szCs w:val="20"/>
                <w:lang w:eastAsia="en-GB"/>
              </w:rPr>
            </w:pPr>
            <w:r w:rsidRPr="00621BDF">
              <w:rPr>
                <w:rFonts w:ascii="Verdana" w:hAnsi="Verdana"/>
                <w:sz w:val="20"/>
                <w:szCs w:val="20"/>
                <w:lang w:eastAsia="en-GB"/>
              </w:rPr>
              <w:t>REMOTE</w:t>
            </w:r>
          </w:p>
        </w:tc>
        <w:tc>
          <w:tcPr>
            <w:tcW w:w="5953" w:type="dxa"/>
          </w:tcPr>
          <w:p w14:paraId="153957FC"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20"/>
                <w:szCs w:val="20"/>
                <w:lang w:eastAsia="en-GB"/>
              </w:rPr>
            </w:pPr>
            <w:r w:rsidRPr="00621BDF">
              <w:rPr>
                <w:rFonts w:ascii="Verdana" w:hAnsi="Verdana"/>
                <w:b/>
                <w:sz w:val="20"/>
                <w:szCs w:val="20"/>
                <w:lang w:eastAsia="en-GB"/>
              </w:rPr>
              <w:t>Unlikely to occur, but possible.</w:t>
            </w:r>
            <w:r w:rsidRPr="00621BDF">
              <w:rPr>
                <w:rFonts w:ascii="Verdana" w:hAnsi="Verdana"/>
                <w:sz w:val="20"/>
                <w:szCs w:val="20"/>
                <w:lang w:eastAsia="en-GB"/>
              </w:rPr>
              <w:t xml:space="preserve"> Has already occurred in the Company at least once or. Has seldom occurred in the history of the aviation industry.</w:t>
            </w:r>
          </w:p>
        </w:tc>
        <w:tc>
          <w:tcPr>
            <w:tcW w:w="1243" w:type="dxa"/>
          </w:tcPr>
          <w:p w14:paraId="53F12B93"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3</w:t>
            </w:r>
          </w:p>
        </w:tc>
      </w:tr>
      <w:tr w:rsidR="00621BDF" w:rsidRPr="00621BDF" w14:paraId="53112BA8" w14:textId="77777777" w:rsidTr="00C93486">
        <w:tc>
          <w:tcPr>
            <w:cnfStyle w:val="001000000000" w:firstRow="0" w:lastRow="0" w:firstColumn="1" w:lastColumn="0" w:oddVBand="0" w:evenVBand="0" w:oddHBand="0" w:evenHBand="0" w:firstRowFirstColumn="0" w:firstRowLastColumn="0" w:lastRowFirstColumn="0" w:lastRowLastColumn="0"/>
            <w:tcW w:w="2093" w:type="dxa"/>
            <w:vAlign w:val="center"/>
          </w:tcPr>
          <w:p w14:paraId="2CAF2E4D" w14:textId="77777777" w:rsidR="00621BDF" w:rsidRPr="00621BDF" w:rsidRDefault="00621BDF" w:rsidP="00621BDF">
            <w:pPr>
              <w:spacing w:after="0" w:line="240" w:lineRule="auto"/>
              <w:jc w:val="left"/>
              <w:rPr>
                <w:rFonts w:ascii="Verdana" w:hAnsi="Verdana"/>
                <w:sz w:val="20"/>
                <w:szCs w:val="20"/>
                <w:lang w:eastAsia="en-GB"/>
              </w:rPr>
            </w:pPr>
            <w:r w:rsidRPr="00621BDF">
              <w:rPr>
                <w:rFonts w:ascii="Verdana" w:hAnsi="Verdana"/>
                <w:sz w:val="20"/>
                <w:szCs w:val="20"/>
                <w:lang w:eastAsia="en-GB"/>
              </w:rPr>
              <w:t>IMPROBABLE</w:t>
            </w:r>
          </w:p>
        </w:tc>
        <w:tc>
          <w:tcPr>
            <w:tcW w:w="5953" w:type="dxa"/>
          </w:tcPr>
          <w:p w14:paraId="57901ADC"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20"/>
                <w:szCs w:val="20"/>
                <w:lang w:eastAsia="en-GB"/>
              </w:rPr>
            </w:pPr>
            <w:r w:rsidRPr="00621BDF">
              <w:rPr>
                <w:rFonts w:ascii="Verdana" w:hAnsi="Verdana"/>
                <w:b/>
                <w:sz w:val="20"/>
                <w:szCs w:val="20"/>
                <w:lang w:eastAsia="en-GB"/>
              </w:rPr>
              <w:t>Very unlikely to occur.</w:t>
            </w:r>
            <w:r w:rsidRPr="00621BDF">
              <w:rPr>
                <w:rFonts w:ascii="Verdana" w:hAnsi="Verdana"/>
                <w:sz w:val="20"/>
                <w:szCs w:val="20"/>
                <w:lang w:eastAsia="en-GB"/>
              </w:rPr>
              <w:t xml:space="preserve"> Not known to have occurred in the Company but has already occurred at least once in the history of the aviation industry.</w:t>
            </w:r>
          </w:p>
        </w:tc>
        <w:tc>
          <w:tcPr>
            <w:tcW w:w="1243" w:type="dxa"/>
          </w:tcPr>
          <w:p w14:paraId="4E63506C"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2</w:t>
            </w:r>
          </w:p>
        </w:tc>
      </w:tr>
      <w:tr w:rsidR="00621BDF" w:rsidRPr="00621BDF" w14:paraId="32110FB9" w14:textId="77777777" w:rsidTr="00C93486">
        <w:tc>
          <w:tcPr>
            <w:cnfStyle w:val="001000000000" w:firstRow="0" w:lastRow="0" w:firstColumn="1" w:lastColumn="0" w:oddVBand="0" w:evenVBand="0" w:oddHBand="0" w:evenHBand="0" w:firstRowFirstColumn="0" w:firstRowLastColumn="0" w:lastRowFirstColumn="0" w:lastRowLastColumn="0"/>
            <w:tcW w:w="2093" w:type="dxa"/>
            <w:vAlign w:val="center"/>
          </w:tcPr>
          <w:p w14:paraId="54C49F80" w14:textId="77777777" w:rsidR="00621BDF" w:rsidRPr="00621BDF" w:rsidRDefault="00621BDF" w:rsidP="00621BDF">
            <w:pPr>
              <w:spacing w:after="0" w:line="240" w:lineRule="auto"/>
              <w:jc w:val="left"/>
              <w:rPr>
                <w:rFonts w:ascii="Verdana" w:hAnsi="Verdana"/>
                <w:sz w:val="20"/>
                <w:szCs w:val="20"/>
                <w:lang w:eastAsia="en-GB"/>
              </w:rPr>
            </w:pPr>
            <w:r w:rsidRPr="00621BDF">
              <w:rPr>
                <w:rFonts w:ascii="Verdana" w:hAnsi="Verdana"/>
                <w:sz w:val="20"/>
                <w:szCs w:val="20"/>
                <w:lang w:eastAsia="en-GB"/>
              </w:rPr>
              <w:t>EXTREMELY IMPROBABLE</w:t>
            </w:r>
          </w:p>
        </w:tc>
        <w:tc>
          <w:tcPr>
            <w:tcW w:w="5953" w:type="dxa"/>
          </w:tcPr>
          <w:p w14:paraId="1627D8AE"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20"/>
                <w:szCs w:val="20"/>
                <w:lang w:eastAsia="en-GB"/>
              </w:rPr>
            </w:pPr>
            <w:r w:rsidRPr="00621BDF">
              <w:rPr>
                <w:rFonts w:ascii="Verdana" w:hAnsi="Verdana"/>
                <w:b/>
                <w:sz w:val="20"/>
                <w:szCs w:val="20"/>
                <w:lang w:eastAsia="en-GB"/>
              </w:rPr>
              <w:t>Almost inconceivable that the event will occur.</w:t>
            </w:r>
            <w:r w:rsidRPr="00621BDF">
              <w:rPr>
                <w:rFonts w:ascii="Verdana" w:hAnsi="Verdana"/>
                <w:sz w:val="20"/>
                <w:szCs w:val="20"/>
                <w:lang w:eastAsia="en-GB"/>
              </w:rPr>
              <w:t xml:space="preserve"> It has never occurred in the history of the aviation industry.</w:t>
            </w:r>
          </w:p>
        </w:tc>
        <w:tc>
          <w:tcPr>
            <w:tcW w:w="1243" w:type="dxa"/>
          </w:tcPr>
          <w:p w14:paraId="11B04343"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20"/>
                <w:szCs w:val="20"/>
                <w:lang w:eastAsia="en-GB"/>
              </w:rPr>
            </w:pPr>
            <w:r w:rsidRPr="00621BDF">
              <w:rPr>
                <w:rFonts w:ascii="Verdana" w:hAnsi="Verdana"/>
                <w:b/>
                <w:sz w:val="20"/>
                <w:szCs w:val="20"/>
                <w:lang w:eastAsia="en-GB"/>
              </w:rPr>
              <w:t>1</w:t>
            </w:r>
          </w:p>
        </w:tc>
      </w:tr>
    </w:tbl>
    <w:p w14:paraId="5394F064" w14:textId="77777777" w:rsidR="00621BDF" w:rsidRDefault="00621BDF" w:rsidP="00621BDF">
      <w:pPr>
        <w:spacing w:after="0" w:line="240" w:lineRule="auto"/>
        <w:rPr>
          <w:rFonts w:ascii="Verdana" w:eastAsia="Times New Roman" w:hAnsi="Verdana"/>
          <w:i/>
          <w:sz w:val="20"/>
          <w:szCs w:val="20"/>
          <w:lang w:val="en-GB" w:eastAsia="en-GB"/>
        </w:rPr>
      </w:pPr>
    </w:p>
    <w:p w14:paraId="13D71169" w14:textId="77777777" w:rsidR="00847515" w:rsidRDefault="00847515">
      <w:pPr>
        <w:spacing w:after="0" w:line="240" w:lineRule="auto"/>
        <w:rPr>
          <w:rFonts w:ascii="Verdana" w:eastAsia="Times New Roman" w:hAnsi="Verdana"/>
          <w:i/>
          <w:sz w:val="20"/>
          <w:szCs w:val="20"/>
          <w:lang w:val="en-GB" w:eastAsia="en-GB"/>
        </w:rPr>
      </w:pPr>
      <w:r>
        <w:rPr>
          <w:rFonts w:ascii="Verdana" w:eastAsia="Times New Roman" w:hAnsi="Verdana"/>
          <w:i/>
          <w:sz w:val="20"/>
          <w:szCs w:val="20"/>
          <w:lang w:val="en-GB" w:eastAsia="en-GB"/>
        </w:rPr>
        <w:br w:type="page"/>
      </w:r>
    </w:p>
    <w:p w14:paraId="3CC39DE5" w14:textId="77777777" w:rsidR="00621BDF" w:rsidRPr="00621BDF" w:rsidRDefault="00621BDF" w:rsidP="00621BDF">
      <w:pPr>
        <w:spacing w:after="0" w:line="240" w:lineRule="auto"/>
        <w:rPr>
          <w:rFonts w:ascii="Verdana" w:eastAsia="Times New Roman" w:hAnsi="Verdana"/>
          <w:i/>
          <w:sz w:val="20"/>
          <w:szCs w:val="20"/>
          <w:lang w:val="en-GB" w:eastAsia="en-GB"/>
        </w:rPr>
      </w:pPr>
      <w:r>
        <w:rPr>
          <w:rFonts w:ascii="Verdana" w:eastAsia="Times New Roman" w:hAnsi="Verdana"/>
          <w:i/>
          <w:sz w:val="20"/>
          <w:szCs w:val="20"/>
          <w:lang w:val="en-GB" w:eastAsia="en-GB"/>
        </w:rPr>
        <w:lastRenderedPageBreak/>
        <w:t>Severity table</w:t>
      </w:r>
      <w:r w:rsidRPr="00621BDF">
        <w:rPr>
          <w:rFonts w:ascii="Verdana" w:eastAsia="Times New Roman" w:hAnsi="Verdana"/>
          <w:i/>
          <w:sz w:val="20"/>
          <w:szCs w:val="20"/>
          <w:lang w:val="en-GB" w:eastAsia="en-GB"/>
        </w:rPr>
        <w:t>:</w:t>
      </w:r>
    </w:p>
    <w:tbl>
      <w:tblPr>
        <w:tblStyle w:val="TableClassic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276"/>
        <w:gridCol w:w="1559"/>
        <w:gridCol w:w="2410"/>
        <w:gridCol w:w="1276"/>
        <w:gridCol w:w="959"/>
      </w:tblGrid>
      <w:tr w:rsidR="00621BDF" w:rsidRPr="00621BDF" w14:paraId="2C1972C8" w14:textId="77777777" w:rsidTr="00621BD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09" w:type="dxa"/>
            <w:vMerge w:val="restart"/>
            <w:tcBorders>
              <w:bottom w:val="none" w:sz="0" w:space="0" w:color="auto"/>
            </w:tcBorders>
            <w:vAlign w:val="center"/>
          </w:tcPr>
          <w:p w14:paraId="378D2F3C" w14:textId="77777777" w:rsidR="00621BDF" w:rsidRPr="00621BDF" w:rsidRDefault="00621BDF" w:rsidP="00621BDF">
            <w:pPr>
              <w:spacing w:after="0" w:line="240" w:lineRule="auto"/>
              <w:jc w:val="left"/>
              <w:rPr>
                <w:rFonts w:ascii="Verdana" w:hAnsi="Verdana"/>
                <w:sz w:val="16"/>
                <w:szCs w:val="20"/>
                <w:lang w:eastAsia="en-GB"/>
              </w:rPr>
            </w:pPr>
            <w:r w:rsidRPr="00621BDF">
              <w:rPr>
                <w:rFonts w:ascii="Verdana" w:hAnsi="Verdana"/>
                <w:sz w:val="16"/>
                <w:szCs w:val="20"/>
                <w:lang w:eastAsia="en-GB"/>
              </w:rPr>
              <w:t>SEVERITY OF OCCURRENCE</w:t>
            </w:r>
          </w:p>
        </w:tc>
        <w:tc>
          <w:tcPr>
            <w:tcW w:w="6521" w:type="dxa"/>
            <w:gridSpan w:val="4"/>
            <w:tcBorders>
              <w:bottom w:val="none" w:sz="0" w:space="0" w:color="auto"/>
            </w:tcBorders>
            <w:vAlign w:val="center"/>
          </w:tcPr>
          <w:p w14:paraId="3E59F0DB" w14:textId="77777777" w:rsidR="00621BDF" w:rsidRPr="00621BDF" w:rsidRDefault="00621BDF" w:rsidP="00621BDF">
            <w:pPr>
              <w:spacing w:after="0" w:line="240" w:lineRule="auto"/>
              <w:jc w:val="left"/>
              <w:cnfStyle w:val="100000000000" w:firstRow="1"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MEANING</w:t>
            </w:r>
          </w:p>
        </w:tc>
        <w:tc>
          <w:tcPr>
            <w:tcW w:w="959" w:type="dxa"/>
            <w:vMerge w:val="restart"/>
            <w:tcBorders>
              <w:bottom w:val="none" w:sz="0" w:space="0" w:color="auto"/>
            </w:tcBorders>
            <w:vAlign w:val="center"/>
          </w:tcPr>
          <w:p w14:paraId="1B79D628" w14:textId="77777777" w:rsidR="00621BDF" w:rsidRPr="00621BDF" w:rsidRDefault="00621BDF" w:rsidP="00621BDF">
            <w:pPr>
              <w:spacing w:after="0" w:line="240" w:lineRule="auto"/>
              <w:jc w:val="left"/>
              <w:cnfStyle w:val="100000000000" w:firstRow="1"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VALUE</w:t>
            </w:r>
          </w:p>
        </w:tc>
      </w:tr>
      <w:tr w:rsidR="00621BDF" w:rsidRPr="00621BDF" w14:paraId="7DDAF9DF" w14:textId="77777777" w:rsidTr="00621BDF">
        <w:tc>
          <w:tcPr>
            <w:cnfStyle w:val="001000000000" w:firstRow="0" w:lastRow="0" w:firstColumn="1" w:lastColumn="0" w:oddVBand="0" w:evenVBand="0" w:oddHBand="0" w:evenHBand="0" w:firstRowFirstColumn="0" w:firstRowLastColumn="0" w:lastRowFirstColumn="0" w:lastRowLastColumn="0"/>
            <w:tcW w:w="1809" w:type="dxa"/>
            <w:vMerge/>
            <w:vAlign w:val="center"/>
          </w:tcPr>
          <w:p w14:paraId="6755299C" w14:textId="77777777" w:rsidR="00621BDF" w:rsidRPr="00621BDF" w:rsidRDefault="00621BDF" w:rsidP="00621BDF">
            <w:pPr>
              <w:spacing w:after="0" w:line="240" w:lineRule="auto"/>
              <w:jc w:val="left"/>
              <w:rPr>
                <w:rFonts w:ascii="Verdana" w:hAnsi="Verdana"/>
                <w:sz w:val="16"/>
                <w:szCs w:val="20"/>
                <w:lang w:eastAsia="en-GB"/>
              </w:rPr>
            </w:pPr>
          </w:p>
        </w:tc>
        <w:tc>
          <w:tcPr>
            <w:tcW w:w="1276" w:type="dxa"/>
            <w:vAlign w:val="center"/>
          </w:tcPr>
          <w:p w14:paraId="492A4666"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PERSONNEL</w:t>
            </w:r>
          </w:p>
        </w:tc>
        <w:tc>
          <w:tcPr>
            <w:tcW w:w="1559" w:type="dxa"/>
            <w:vAlign w:val="center"/>
          </w:tcPr>
          <w:p w14:paraId="75DB9323"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ENVIRONMENT</w:t>
            </w:r>
          </w:p>
        </w:tc>
        <w:tc>
          <w:tcPr>
            <w:tcW w:w="2410" w:type="dxa"/>
            <w:vAlign w:val="center"/>
          </w:tcPr>
          <w:p w14:paraId="03A8AEFD"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MATERIAL VALUES &amp; ASSETS</w:t>
            </w:r>
          </w:p>
        </w:tc>
        <w:tc>
          <w:tcPr>
            <w:tcW w:w="1276" w:type="dxa"/>
            <w:vAlign w:val="center"/>
          </w:tcPr>
          <w:p w14:paraId="794DCA64"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REPUTATION</w:t>
            </w:r>
          </w:p>
        </w:tc>
        <w:tc>
          <w:tcPr>
            <w:tcW w:w="959" w:type="dxa"/>
            <w:vMerge/>
            <w:vAlign w:val="center"/>
          </w:tcPr>
          <w:p w14:paraId="385A5E28"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p>
        </w:tc>
      </w:tr>
      <w:tr w:rsidR="00621BDF" w:rsidRPr="00621BDF" w14:paraId="0BCF8AC3" w14:textId="77777777" w:rsidTr="00621BDF">
        <w:tc>
          <w:tcPr>
            <w:cnfStyle w:val="001000000000" w:firstRow="0" w:lastRow="0" w:firstColumn="1" w:lastColumn="0" w:oddVBand="0" w:evenVBand="0" w:oddHBand="0" w:evenHBand="0" w:firstRowFirstColumn="0" w:firstRowLastColumn="0" w:lastRowFirstColumn="0" w:lastRowLastColumn="0"/>
            <w:tcW w:w="1809" w:type="dxa"/>
            <w:vAlign w:val="center"/>
          </w:tcPr>
          <w:p w14:paraId="54B0DBF1" w14:textId="77777777" w:rsidR="00621BDF" w:rsidRPr="00621BDF" w:rsidRDefault="00621BDF" w:rsidP="00621BDF">
            <w:pPr>
              <w:spacing w:after="0" w:line="240" w:lineRule="auto"/>
              <w:jc w:val="left"/>
              <w:rPr>
                <w:rFonts w:ascii="Verdana" w:hAnsi="Verdana"/>
                <w:sz w:val="16"/>
                <w:szCs w:val="20"/>
                <w:lang w:eastAsia="en-GB"/>
              </w:rPr>
            </w:pPr>
            <w:r w:rsidRPr="00621BDF">
              <w:rPr>
                <w:rFonts w:ascii="Verdana" w:hAnsi="Verdana"/>
                <w:sz w:val="16"/>
                <w:szCs w:val="20"/>
                <w:lang w:eastAsia="en-GB"/>
              </w:rPr>
              <w:t>CATASTROPHIC</w:t>
            </w:r>
          </w:p>
        </w:tc>
        <w:tc>
          <w:tcPr>
            <w:tcW w:w="1276" w:type="dxa"/>
            <w:vAlign w:val="center"/>
          </w:tcPr>
          <w:p w14:paraId="1FF2972D"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Multiple fatalities</w:t>
            </w:r>
          </w:p>
        </w:tc>
        <w:tc>
          <w:tcPr>
            <w:tcW w:w="1559" w:type="dxa"/>
            <w:vAlign w:val="center"/>
          </w:tcPr>
          <w:p w14:paraId="389E5F08"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val="fr-FR" w:eastAsia="en-GB"/>
              </w:rPr>
            </w:pPr>
            <w:r w:rsidRPr="00621BDF">
              <w:rPr>
                <w:rFonts w:ascii="Verdana" w:hAnsi="Verdana"/>
                <w:sz w:val="16"/>
                <w:szCs w:val="20"/>
                <w:lang w:val="fr-FR" w:eastAsia="en-GB"/>
              </w:rPr>
              <w:t>Massive effects (pollution, destruction, etc.)</w:t>
            </w:r>
          </w:p>
        </w:tc>
        <w:tc>
          <w:tcPr>
            <w:tcW w:w="2410" w:type="dxa"/>
            <w:vAlign w:val="center"/>
          </w:tcPr>
          <w:p w14:paraId="2EB08CE6"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Catastrophic financial loss</w:t>
            </w:r>
          </w:p>
          <w:p w14:paraId="461A28F9"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Damage &gt; 1 M€</w:t>
            </w:r>
          </w:p>
        </w:tc>
        <w:tc>
          <w:tcPr>
            <w:tcW w:w="1276" w:type="dxa"/>
            <w:vAlign w:val="center"/>
          </w:tcPr>
          <w:p w14:paraId="74A2B4FE"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International impact</w:t>
            </w:r>
          </w:p>
        </w:tc>
        <w:tc>
          <w:tcPr>
            <w:tcW w:w="959" w:type="dxa"/>
            <w:vAlign w:val="center"/>
          </w:tcPr>
          <w:p w14:paraId="21065AA1"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E</w:t>
            </w:r>
          </w:p>
        </w:tc>
      </w:tr>
      <w:tr w:rsidR="00621BDF" w:rsidRPr="00621BDF" w14:paraId="07AEDFD4" w14:textId="77777777" w:rsidTr="00621BDF">
        <w:tc>
          <w:tcPr>
            <w:cnfStyle w:val="001000000000" w:firstRow="0" w:lastRow="0" w:firstColumn="1" w:lastColumn="0" w:oddVBand="0" w:evenVBand="0" w:oddHBand="0" w:evenHBand="0" w:firstRowFirstColumn="0" w:firstRowLastColumn="0" w:lastRowFirstColumn="0" w:lastRowLastColumn="0"/>
            <w:tcW w:w="1809" w:type="dxa"/>
            <w:vAlign w:val="center"/>
          </w:tcPr>
          <w:p w14:paraId="340B1E20" w14:textId="77777777" w:rsidR="00621BDF" w:rsidRPr="00621BDF" w:rsidRDefault="00621BDF" w:rsidP="00621BDF">
            <w:pPr>
              <w:spacing w:after="0" w:line="240" w:lineRule="auto"/>
              <w:jc w:val="left"/>
              <w:rPr>
                <w:rFonts w:ascii="Verdana" w:hAnsi="Verdana"/>
                <w:sz w:val="16"/>
                <w:szCs w:val="16"/>
                <w:lang w:eastAsia="en-GB"/>
              </w:rPr>
            </w:pPr>
            <w:r w:rsidRPr="00621BDF">
              <w:rPr>
                <w:rFonts w:ascii="Verdana" w:hAnsi="Verdana"/>
                <w:sz w:val="16"/>
                <w:szCs w:val="16"/>
                <w:lang w:eastAsia="en-GB"/>
              </w:rPr>
              <w:t>HAZARDOUS</w:t>
            </w:r>
          </w:p>
        </w:tc>
        <w:tc>
          <w:tcPr>
            <w:tcW w:w="1276" w:type="dxa"/>
            <w:vAlign w:val="center"/>
          </w:tcPr>
          <w:p w14:paraId="298F8FD0"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16"/>
                <w:lang w:eastAsia="en-GB"/>
              </w:rPr>
            </w:pPr>
            <w:r w:rsidRPr="00621BDF">
              <w:rPr>
                <w:rFonts w:ascii="Verdana" w:hAnsi="Verdana"/>
                <w:sz w:val="16"/>
                <w:szCs w:val="16"/>
                <w:lang w:eastAsia="en-GB"/>
              </w:rPr>
              <w:t>Fatality</w:t>
            </w:r>
          </w:p>
        </w:tc>
        <w:tc>
          <w:tcPr>
            <w:tcW w:w="1559" w:type="dxa"/>
            <w:vAlign w:val="center"/>
          </w:tcPr>
          <w:p w14:paraId="038CDE68"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16"/>
                <w:lang w:eastAsia="en-GB"/>
              </w:rPr>
            </w:pPr>
            <w:r w:rsidRPr="00621BDF">
              <w:rPr>
                <w:rFonts w:ascii="Verdana" w:hAnsi="Verdana"/>
                <w:sz w:val="16"/>
                <w:szCs w:val="16"/>
                <w:lang w:eastAsia="en-GB"/>
              </w:rPr>
              <w:t>Effects difficult to repair</w:t>
            </w:r>
          </w:p>
        </w:tc>
        <w:tc>
          <w:tcPr>
            <w:tcW w:w="2410" w:type="dxa"/>
            <w:vAlign w:val="center"/>
          </w:tcPr>
          <w:p w14:paraId="4E3CE5F7"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16"/>
                <w:lang w:eastAsia="en-GB"/>
              </w:rPr>
            </w:pPr>
            <w:r w:rsidRPr="00621BDF">
              <w:rPr>
                <w:rFonts w:ascii="Verdana" w:hAnsi="Verdana"/>
                <w:sz w:val="16"/>
                <w:szCs w:val="16"/>
                <w:lang w:eastAsia="en-GB"/>
              </w:rPr>
              <w:t>Severe financial loss with long term effects</w:t>
            </w:r>
          </w:p>
          <w:p w14:paraId="114F18B0"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16"/>
                <w:lang w:eastAsia="en-GB"/>
              </w:rPr>
            </w:pPr>
            <w:r w:rsidRPr="00621BDF">
              <w:rPr>
                <w:rFonts w:ascii="Verdana" w:hAnsi="Verdana"/>
                <w:sz w:val="16"/>
                <w:szCs w:val="16"/>
                <w:lang w:eastAsia="en-GB"/>
              </w:rPr>
              <w:t>Damage &lt; 1 M€</w:t>
            </w:r>
          </w:p>
        </w:tc>
        <w:tc>
          <w:tcPr>
            <w:tcW w:w="1276" w:type="dxa"/>
            <w:vAlign w:val="center"/>
          </w:tcPr>
          <w:p w14:paraId="2272D741"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16"/>
                <w:lang w:eastAsia="en-GB"/>
              </w:rPr>
            </w:pPr>
            <w:r w:rsidRPr="00621BDF">
              <w:rPr>
                <w:rFonts w:ascii="Verdana" w:hAnsi="Verdana"/>
                <w:sz w:val="16"/>
                <w:szCs w:val="16"/>
                <w:lang w:eastAsia="en-GB"/>
              </w:rPr>
              <w:t>National impact</w:t>
            </w:r>
          </w:p>
        </w:tc>
        <w:tc>
          <w:tcPr>
            <w:tcW w:w="959" w:type="dxa"/>
            <w:vAlign w:val="center"/>
          </w:tcPr>
          <w:p w14:paraId="2AB89EBF"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16"/>
                <w:lang w:eastAsia="en-GB"/>
              </w:rPr>
            </w:pPr>
            <w:r w:rsidRPr="00621BDF">
              <w:rPr>
                <w:rFonts w:ascii="Verdana" w:hAnsi="Verdana"/>
                <w:b/>
                <w:sz w:val="16"/>
                <w:szCs w:val="16"/>
                <w:lang w:eastAsia="en-GB"/>
              </w:rPr>
              <w:t>D</w:t>
            </w:r>
          </w:p>
        </w:tc>
      </w:tr>
      <w:tr w:rsidR="00621BDF" w:rsidRPr="00621BDF" w14:paraId="0FFC1A11" w14:textId="77777777" w:rsidTr="00621BDF">
        <w:tc>
          <w:tcPr>
            <w:cnfStyle w:val="001000000000" w:firstRow="0" w:lastRow="0" w:firstColumn="1" w:lastColumn="0" w:oddVBand="0" w:evenVBand="0" w:oddHBand="0" w:evenHBand="0" w:firstRowFirstColumn="0" w:firstRowLastColumn="0" w:lastRowFirstColumn="0" w:lastRowLastColumn="0"/>
            <w:tcW w:w="1809" w:type="dxa"/>
            <w:vAlign w:val="center"/>
          </w:tcPr>
          <w:p w14:paraId="5ACD84B5" w14:textId="77777777" w:rsidR="00621BDF" w:rsidRPr="00621BDF" w:rsidRDefault="00621BDF" w:rsidP="00621BDF">
            <w:pPr>
              <w:spacing w:after="0" w:line="240" w:lineRule="auto"/>
              <w:jc w:val="left"/>
              <w:rPr>
                <w:rFonts w:ascii="Verdana" w:hAnsi="Verdana"/>
                <w:sz w:val="16"/>
                <w:szCs w:val="20"/>
                <w:lang w:eastAsia="en-GB"/>
              </w:rPr>
            </w:pPr>
            <w:r w:rsidRPr="00621BDF">
              <w:rPr>
                <w:rFonts w:ascii="Verdana" w:hAnsi="Verdana"/>
                <w:sz w:val="16"/>
                <w:szCs w:val="20"/>
                <w:lang w:eastAsia="en-GB"/>
              </w:rPr>
              <w:t>MAJOR</w:t>
            </w:r>
          </w:p>
        </w:tc>
        <w:tc>
          <w:tcPr>
            <w:tcW w:w="1276" w:type="dxa"/>
            <w:vAlign w:val="center"/>
          </w:tcPr>
          <w:p w14:paraId="1968F28A"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Serious injuries</w:t>
            </w:r>
          </w:p>
        </w:tc>
        <w:tc>
          <w:tcPr>
            <w:tcW w:w="1559" w:type="dxa"/>
            <w:vAlign w:val="center"/>
          </w:tcPr>
          <w:p w14:paraId="6A2D695A"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Noteworthy local effects</w:t>
            </w:r>
          </w:p>
        </w:tc>
        <w:tc>
          <w:tcPr>
            <w:tcW w:w="2410" w:type="dxa"/>
            <w:vAlign w:val="center"/>
          </w:tcPr>
          <w:p w14:paraId="6B2F9E00"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Substantial financial loss</w:t>
            </w:r>
          </w:p>
          <w:p w14:paraId="1CCD4CF4"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Damage &lt; 250K€</w:t>
            </w:r>
          </w:p>
        </w:tc>
        <w:tc>
          <w:tcPr>
            <w:tcW w:w="1276" w:type="dxa"/>
            <w:vAlign w:val="center"/>
          </w:tcPr>
          <w:p w14:paraId="0B0DF64C"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Considerable impact</w:t>
            </w:r>
          </w:p>
        </w:tc>
        <w:tc>
          <w:tcPr>
            <w:tcW w:w="959" w:type="dxa"/>
            <w:vAlign w:val="center"/>
          </w:tcPr>
          <w:p w14:paraId="31AE8A4B"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C</w:t>
            </w:r>
          </w:p>
        </w:tc>
      </w:tr>
      <w:tr w:rsidR="00621BDF" w:rsidRPr="00621BDF" w14:paraId="6B8BEB29" w14:textId="77777777" w:rsidTr="00621BDF">
        <w:tc>
          <w:tcPr>
            <w:cnfStyle w:val="001000000000" w:firstRow="0" w:lastRow="0" w:firstColumn="1" w:lastColumn="0" w:oddVBand="0" w:evenVBand="0" w:oddHBand="0" w:evenHBand="0" w:firstRowFirstColumn="0" w:firstRowLastColumn="0" w:lastRowFirstColumn="0" w:lastRowLastColumn="0"/>
            <w:tcW w:w="1809" w:type="dxa"/>
            <w:vAlign w:val="center"/>
          </w:tcPr>
          <w:p w14:paraId="5580C834" w14:textId="77777777" w:rsidR="00621BDF" w:rsidRPr="00621BDF" w:rsidRDefault="00621BDF" w:rsidP="00621BDF">
            <w:pPr>
              <w:spacing w:after="0" w:line="240" w:lineRule="auto"/>
              <w:jc w:val="left"/>
              <w:rPr>
                <w:rFonts w:ascii="Verdana" w:hAnsi="Verdana"/>
                <w:sz w:val="16"/>
                <w:szCs w:val="20"/>
                <w:lang w:eastAsia="en-GB"/>
              </w:rPr>
            </w:pPr>
            <w:r w:rsidRPr="00621BDF">
              <w:rPr>
                <w:rFonts w:ascii="Verdana" w:hAnsi="Verdana"/>
                <w:sz w:val="16"/>
                <w:szCs w:val="20"/>
                <w:lang w:eastAsia="en-GB"/>
              </w:rPr>
              <w:t>MINOR</w:t>
            </w:r>
          </w:p>
        </w:tc>
        <w:tc>
          <w:tcPr>
            <w:tcW w:w="1276" w:type="dxa"/>
            <w:vAlign w:val="center"/>
          </w:tcPr>
          <w:p w14:paraId="488D5E6A"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Light injuries</w:t>
            </w:r>
          </w:p>
        </w:tc>
        <w:tc>
          <w:tcPr>
            <w:tcW w:w="1559" w:type="dxa"/>
            <w:vAlign w:val="center"/>
          </w:tcPr>
          <w:p w14:paraId="726BD515"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Little impact</w:t>
            </w:r>
          </w:p>
        </w:tc>
        <w:tc>
          <w:tcPr>
            <w:tcW w:w="2410" w:type="dxa"/>
            <w:vAlign w:val="center"/>
          </w:tcPr>
          <w:p w14:paraId="2DDA78E5"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Financial loss with little impact</w:t>
            </w:r>
          </w:p>
          <w:p w14:paraId="315CC32E"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Damage &lt; 50K€</w:t>
            </w:r>
          </w:p>
        </w:tc>
        <w:tc>
          <w:tcPr>
            <w:tcW w:w="1276" w:type="dxa"/>
            <w:vAlign w:val="center"/>
          </w:tcPr>
          <w:p w14:paraId="4EB89B52"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Limited impact</w:t>
            </w:r>
          </w:p>
        </w:tc>
        <w:tc>
          <w:tcPr>
            <w:tcW w:w="959" w:type="dxa"/>
            <w:vAlign w:val="center"/>
          </w:tcPr>
          <w:p w14:paraId="1B2B69F0"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B</w:t>
            </w:r>
          </w:p>
        </w:tc>
      </w:tr>
      <w:tr w:rsidR="00621BDF" w:rsidRPr="00621BDF" w14:paraId="00F24135" w14:textId="77777777" w:rsidTr="00621BDF">
        <w:tc>
          <w:tcPr>
            <w:cnfStyle w:val="001000000000" w:firstRow="0" w:lastRow="0" w:firstColumn="1" w:lastColumn="0" w:oddVBand="0" w:evenVBand="0" w:oddHBand="0" w:evenHBand="0" w:firstRowFirstColumn="0" w:firstRowLastColumn="0" w:lastRowFirstColumn="0" w:lastRowLastColumn="0"/>
            <w:tcW w:w="1809" w:type="dxa"/>
            <w:vAlign w:val="center"/>
          </w:tcPr>
          <w:p w14:paraId="71C96EF7" w14:textId="77777777" w:rsidR="00621BDF" w:rsidRPr="00621BDF" w:rsidRDefault="00621BDF" w:rsidP="00621BDF">
            <w:pPr>
              <w:spacing w:after="0" w:line="240" w:lineRule="auto"/>
              <w:jc w:val="left"/>
              <w:rPr>
                <w:rFonts w:ascii="Verdana" w:hAnsi="Verdana"/>
                <w:sz w:val="16"/>
                <w:szCs w:val="20"/>
                <w:lang w:eastAsia="en-GB"/>
              </w:rPr>
            </w:pPr>
            <w:r w:rsidRPr="00621BDF">
              <w:rPr>
                <w:rFonts w:ascii="Verdana" w:hAnsi="Verdana"/>
                <w:sz w:val="16"/>
                <w:szCs w:val="20"/>
                <w:lang w:eastAsia="en-GB"/>
              </w:rPr>
              <w:t>NEGLIGIBLE</w:t>
            </w:r>
          </w:p>
        </w:tc>
        <w:tc>
          <w:tcPr>
            <w:tcW w:w="1276" w:type="dxa"/>
            <w:vAlign w:val="center"/>
          </w:tcPr>
          <w:p w14:paraId="57B2E94C"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Superficial or no injuries</w:t>
            </w:r>
          </w:p>
        </w:tc>
        <w:tc>
          <w:tcPr>
            <w:tcW w:w="1559" w:type="dxa"/>
            <w:vAlign w:val="center"/>
          </w:tcPr>
          <w:p w14:paraId="05ACF449"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Negligible or no effects</w:t>
            </w:r>
          </w:p>
        </w:tc>
        <w:tc>
          <w:tcPr>
            <w:tcW w:w="2410" w:type="dxa"/>
            <w:vAlign w:val="center"/>
          </w:tcPr>
          <w:p w14:paraId="572448AB"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Financial loss with negligible impact</w:t>
            </w:r>
          </w:p>
          <w:p w14:paraId="2604B226"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Damage &lt; 10K€</w:t>
            </w:r>
          </w:p>
        </w:tc>
        <w:tc>
          <w:tcPr>
            <w:tcW w:w="1276" w:type="dxa"/>
            <w:vAlign w:val="center"/>
          </w:tcPr>
          <w:p w14:paraId="1D33101B"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sz w:val="16"/>
                <w:szCs w:val="20"/>
                <w:lang w:eastAsia="en-GB"/>
              </w:rPr>
            </w:pPr>
            <w:r w:rsidRPr="00621BDF">
              <w:rPr>
                <w:rFonts w:ascii="Verdana" w:hAnsi="Verdana"/>
                <w:sz w:val="16"/>
                <w:szCs w:val="20"/>
                <w:lang w:eastAsia="en-GB"/>
              </w:rPr>
              <w:t>Light or no impact</w:t>
            </w:r>
          </w:p>
        </w:tc>
        <w:tc>
          <w:tcPr>
            <w:tcW w:w="959" w:type="dxa"/>
            <w:vAlign w:val="center"/>
          </w:tcPr>
          <w:p w14:paraId="4AFDAD68" w14:textId="77777777" w:rsidR="00621BDF" w:rsidRPr="00621BDF" w:rsidRDefault="00621BDF" w:rsidP="00621BDF">
            <w:p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Verdana" w:hAnsi="Verdana"/>
                <w:b/>
                <w:sz w:val="16"/>
                <w:szCs w:val="20"/>
                <w:lang w:eastAsia="en-GB"/>
              </w:rPr>
            </w:pPr>
            <w:r w:rsidRPr="00621BDF">
              <w:rPr>
                <w:rFonts w:ascii="Verdana" w:hAnsi="Verdana"/>
                <w:b/>
                <w:sz w:val="16"/>
                <w:szCs w:val="20"/>
                <w:lang w:eastAsia="en-GB"/>
              </w:rPr>
              <w:t>A</w:t>
            </w:r>
          </w:p>
        </w:tc>
      </w:tr>
    </w:tbl>
    <w:p w14:paraId="68BC3A3C" w14:textId="77777777" w:rsidR="00621BDF" w:rsidRPr="00621BDF" w:rsidRDefault="00621BDF" w:rsidP="00621BDF">
      <w:pPr>
        <w:spacing w:after="0" w:line="240" w:lineRule="auto"/>
        <w:rPr>
          <w:rFonts w:ascii="Verdana" w:eastAsia="Times New Roman" w:hAnsi="Verdana"/>
          <w:sz w:val="20"/>
          <w:szCs w:val="20"/>
          <w:lang w:val="en-GB" w:eastAsia="en-GB"/>
        </w:rPr>
      </w:pPr>
    </w:p>
    <w:p w14:paraId="1813018B"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lang w:val="en-GB" w:eastAsia="en-GB"/>
        </w:rPr>
        <w:t xml:space="preserve">The red-coloured values indicate </w:t>
      </w:r>
      <w:r w:rsidRPr="00621BDF">
        <w:rPr>
          <w:rFonts w:ascii="Verdana" w:eastAsia="Times New Roman" w:hAnsi="Verdana"/>
          <w:sz w:val="20"/>
          <w:szCs w:val="20"/>
          <w:u w:val="single"/>
          <w:lang w:val="en-GB" w:eastAsia="en-GB"/>
        </w:rPr>
        <w:t>unacceptable risk</w:t>
      </w:r>
      <w:r w:rsidRPr="00621BDF">
        <w:rPr>
          <w:rFonts w:ascii="Verdana" w:eastAsia="Times New Roman" w:hAnsi="Verdana"/>
          <w:sz w:val="20"/>
          <w:szCs w:val="20"/>
          <w:lang w:val="en-GB" w:eastAsia="en-GB"/>
        </w:rPr>
        <w:t xml:space="preserve"> levels, the yellow-coded values are tolerable risk levels and the green-coded values establish </w:t>
      </w:r>
      <w:r w:rsidRPr="00621BDF">
        <w:rPr>
          <w:rFonts w:ascii="Verdana" w:eastAsia="Times New Roman" w:hAnsi="Verdana"/>
          <w:sz w:val="20"/>
          <w:szCs w:val="20"/>
          <w:u w:val="single"/>
          <w:lang w:val="en-GB" w:eastAsia="en-GB"/>
        </w:rPr>
        <w:t>acceptable risk levels</w:t>
      </w:r>
      <w:r w:rsidRPr="00621BDF">
        <w:rPr>
          <w:rFonts w:ascii="Verdana" w:eastAsia="Times New Roman" w:hAnsi="Verdana"/>
          <w:sz w:val="20"/>
          <w:szCs w:val="20"/>
          <w:lang w:val="en-GB" w:eastAsia="en-GB"/>
        </w:rPr>
        <w:t>.</w:t>
      </w:r>
    </w:p>
    <w:p w14:paraId="2C2EE619"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lang w:val="en-GB" w:eastAsia="en-GB"/>
        </w:rPr>
        <w:t>Each risk level calls for a particular action and the levels of management who have the authority to make decisions regarding the tolerability of safety risks need to be specified.</w:t>
      </w:r>
    </w:p>
    <w:p w14:paraId="1E3E1431" w14:textId="77777777" w:rsidR="00621BDF" w:rsidRPr="00621BDF" w:rsidRDefault="00621BDF" w:rsidP="00621BDF">
      <w:pPr>
        <w:spacing w:after="0" w:line="240" w:lineRule="auto"/>
        <w:rPr>
          <w:rFonts w:ascii="Verdana" w:eastAsia="Times New Roman" w:hAnsi="Verdana"/>
          <w:sz w:val="20"/>
          <w:szCs w:val="20"/>
          <w:lang w:val="en-GB" w:eastAsia="en-GB"/>
        </w:rPr>
      </w:pPr>
    </w:p>
    <w:p w14:paraId="4E995DBD"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b/>
          <w:sz w:val="20"/>
          <w:szCs w:val="20"/>
          <w:lang w:val="en-GB" w:eastAsia="en-GB"/>
        </w:rPr>
        <w:t>Unacceptable Risk Level</w:t>
      </w:r>
      <w:r w:rsidRPr="00621BDF">
        <w:rPr>
          <w:rFonts w:ascii="Verdana" w:eastAsia="Times New Roman" w:hAnsi="Verdana"/>
          <w:sz w:val="20"/>
          <w:szCs w:val="20"/>
          <w:lang w:val="en-GB" w:eastAsia="en-GB"/>
        </w:rPr>
        <w:t>: the red zone in the matrix: risk is too high to continue operating.</w:t>
      </w:r>
    </w:p>
    <w:p w14:paraId="6CADEF81"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Action required</w:t>
      </w:r>
      <w:r w:rsidRPr="00621BDF">
        <w:rPr>
          <w:rFonts w:ascii="Verdana" w:eastAsia="Times New Roman" w:hAnsi="Verdana"/>
          <w:sz w:val="20"/>
          <w:szCs w:val="20"/>
          <w:lang w:val="en-GB" w:eastAsia="en-GB"/>
        </w:rPr>
        <w:t>: Prohibit/suspend the operation. Operation may be resumed only when risk level is returned to tolerable or acceptable.</w:t>
      </w:r>
    </w:p>
    <w:p w14:paraId="67CA0B84"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Management levels who have the authority to make decisions regarding risk tolerability</w:t>
      </w:r>
      <w:r w:rsidRPr="00621BDF">
        <w:rPr>
          <w:rFonts w:ascii="Verdana" w:eastAsia="Times New Roman" w:hAnsi="Verdana"/>
          <w:sz w:val="20"/>
          <w:szCs w:val="20"/>
          <w:lang w:val="en-GB" w:eastAsia="en-GB"/>
        </w:rPr>
        <w:t xml:space="preserve">: </w:t>
      </w:r>
    </w:p>
    <w:p w14:paraId="4D28B745" w14:textId="77777777" w:rsidR="00621BDF" w:rsidRPr="00621BDF" w:rsidRDefault="00621BDF" w:rsidP="00621BDF">
      <w:pPr>
        <w:numPr>
          <w:ilvl w:val="0"/>
          <w:numId w:val="22"/>
        </w:num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For the risk evaluation validation</w:t>
      </w:r>
      <w:r w:rsidRPr="00621BDF">
        <w:rPr>
          <w:rFonts w:ascii="Verdana" w:eastAsia="Times New Roman" w:hAnsi="Verdana"/>
          <w:sz w:val="20"/>
          <w:szCs w:val="20"/>
          <w:lang w:val="en-GB" w:eastAsia="en-GB"/>
        </w:rPr>
        <w:t>: The assumptions made for the determination of the risk level and its tolerability are to be validated by the Safety Manager.</w:t>
      </w:r>
    </w:p>
    <w:p w14:paraId="2E0BB69F" w14:textId="77777777" w:rsidR="00621BDF" w:rsidRPr="00621BDF" w:rsidRDefault="00621BDF" w:rsidP="00621BDF">
      <w:pPr>
        <w:numPr>
          <w:ilvl w:val="0"/>
          <w:numId w:val="22"/>
        </w:num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For the authorisation of operations</w:t>
      </w:r>
      <w:r w:rsidRPr="00621BDF">
        <w:rPr>
          <w:rFonts w:ascii="Verdana" w:eastAsia="Times New Roman" w:hAnsi="Verdana"/>
          <w:sz w:val="20"/>
          <w:szCs w:val="20"/>
          <w:lang w:val="en-GB" w:eastAsia="en-GB"/>
        </w:rPr>
        <w:t>: Management level which has the authority to authorise operations at this level of risk: not applicable: operations cannot be authorised.</w:t>
      </w:r>
    </w:p>
    <w:p w14:paraId="1269C276" w14:textId="77777777" w:rsidR="00621BDF" w:rsidRPr="00621BDF" w:rsidRDefault="00621BDF" w:rsidP="00621BDF">
      <w:pPr>
        <w:spacing w:after="0" w:line="240" w:lineRule="auto"/>
        <w:rPr>
          <w:rFonts w:ascii="Verdana" w:eastAsia="Times New Roman" w:hAnsi="Verdana"/>
          <w:sz w:val="20"/>
          <w:szCs w:val="20"/>
          <w:lang w:val="en-GB" w:eastAsia="en-GB"/>
        </w:rPr>
      </w:pPr>
    </w:p>
    <w:p w14:paraId="7E55F464"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b/>
          <w:sz w:val="20"/>
          <w:szCs w:val="20"/>
          <w:lang w:val="en-GB" w:eastAsia="en-GB"/>
        </w:rPr>
        <w:t>Tolerable Risk Level</w:t>
      </w:r>
      <w:r w:rsidRPr="00621BDF">
        <w:rPr>
          <w:rFonts w:ascii="Verdana" w:eastAsia="Times New Roman" w:hAnsi="Verdana"/>
          <w:sz w:val="20"/>
          <w:szCs w:val="20"/>
          <w:lang w:val="en-GB" w:eastAsia="en-GB"/>
        </w:rPr>
        <w:t>: the yellow zone in the matrix: the risk level can be tolerated for the operation, providing that appropriate mitigation measures are in place.</w:t>
      </w:r>
    </w:p>
    <w:p w14:paraId="428DA421"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Action required</w:t>
      </w:r>
      <w:r w:rsidRPr="00621BDF">
        <w:rPr>
          <w:rFonts w:ascii="Verdana" w:eastAsia="Times New Roman" w:hAnsi="Verdana"/>
          <w:sz w:val="20"/>
          <w:szCs w:val="20"/>
          <w:lang w:val="en-GB" w:eastAsia="en-GB"/>
        </w:rPr>
        <w:t>: Introduce appropriate mitigation measures.</w:t>
      </w:r>
    </w:p>
    <w:p w14:paraId="4EDE4CF2"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Management levels who have the authority to make decisions regarding risk tolerability</w:t>
      </w:r>
      <w:r w:rsidRPr="00621BDF">
        <w:rPr>
          <w:rFonts w:ascii="Verdana" w:eastAsia="Times New Roman" w:hAnsi="Verdana"/>
          <w:sz w:val="20"/>
          <w:szCs w:val="20"/>
          <w:lang w:val="en-GB" w:eastAsia="en-GB"/>
        </w:rPr>
        <w:t xml:space="preserve">: </w:t>
      </w:r>
    </w:p>
    <w:p w14:paraId="413ABA47" w14:textId="77777777" w:rsidR="00621BDF" w:rsidRPr="00621BDF" w:rsidRDefault="00621BDF" w:rsidP="00621BDF">
      <w:pPr>
        <w:numPr>
          <w:ilvl w:val="0"/>
          <w:numId w:val="22"/>
        </w:num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For the risk evaluation validation</w:t>
      </w:r>
      <w:r w:rsidRPr="00621BDF">
        <w:rPr>
          <w:rFonts w:ascii="Verdana" w:eastAsia="Times New Roman" w:hAnsi="Verdana"/>
          <w:sz w:val="20"/>
          <w:szCs w:val="20"/>
          <w:lang w:val="en-GB" w:eastAsia="en-GB"/>
        </w:rPr>
        <w:t>: The assumptions made for the determination of the risk level and its tolerability are to be validated by the Safety Manager.</w:t>
      </w:r>
    </w:p>
    <w:p w14:paraId="050911E2" w14:textId="77777777" w:rsidR="00621BDF" w:rsidRPr="00621BDF" w:rsidRDefault="00621BDF" w:rsidP="00621BDF">
      <w:pPr>
        <w:numPr>
          <w:ilvl w:val="0"/>
          <w:numId w:val="22"/>
        </w:num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For the authorisation of operations</w:t>
      </w:r>
      <w:r w:rsidRPr="00621BDF">
        <w:rPr>
          <w:rFonts w:ascii="Verdana" w:eastAsia="Times New Roman" w:hAnsi="Verdana"/>
          <w:sz w:val="20"/>
          <w:szCs w:val="20"/>
          <w:lang w:val="en-GB" w:eastAsia="en-GB"/>
        </w:rPr>
        <w:t>: Management who have the authority to authorise operations at this level of risk: the Accountable Manager.</w:t>
      </w:r>
    </w:p>
    <w:p w14:paraId="47FFC7A5" w14:textId="77777777" w:rsidR="00621BDF" w:rsidRPr="00621BDF" w:rsidRDefault="00621BDF" w:rsidP="00621BDF">
      <w:pPr>
        <w:spacing w:after="0" w:line="240" w:lineRule="auto"/>
        <w:rPr>
          <w:rFonts w:ascii="Verdana" w:eastAsia="Times New Roman" w:hAnsi="Verdana"/>
          <w:sz w:val="20"/>
          <w:szCs w:val="20"/>
          <w:lang w:val="en-GB" w:eastAsia="en-GB"/>
        </w:rPr>
      </w:pPr>
    </w:p>
    <w:p w14:paraId="3A9AD5CA"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b/>
          <w:sz w:val="20"/>
          <w:szCs w:val="20"/>
          <w:lang w:val="en-GB" w:eastAsia="en-GB"/>
        </w:rPr>
        <w:t>Acceptable Risk Level</w:t>
      </w:r>
      <w:r w:rsidRPr="00621BDF">
        <w:rPr>
          <w:rFonts w:ascii="Verdana" w:eastAsia="Times New Roman" w:hAnsi="Verdana"/>
          <w:sz w:val="20"/>
          <w:szCs w:val="20"/>
          <w:lang w:val="en-GB" w:eastAsia="en-GB"/>
        </w:rPr>
        <w:t xml:space="preserve">: the green zone in the matrix below: risk is tolerable and can be accepted for the operation. </w:t>
      </w:r>
    </w:p>
    <w:p w14:paraId="61087FD8"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Action required</w:t>
      </w:r>
      <w:r w:rsidRPr="00621BDF">
        <w:rPr>
          <w:rFonts w:ascii="Verdana" w:eastAsia="Times New Roman" w:hAnsi="Verdana"/>
          <w:sz w:val="20"/>
          <w:szCs w:val="20"/>
          <w:lang w:val="en-GB" w:eastAsia="en-GB"/>
        </w:rPr>
        <w:t>: Monitor. Risk is considered sufficiently controlled and no additional risk mitigation measures are required. However, in line with the ALARP concept, actions may still be taken to further reduce the risk level if feasible and reasonable. Additionally, any assumptions used to make an assessment must be monitored to ensure they remain valid.</w:t>
      </w:r>
    </w:p>
    <w:p w14:paraId="1E1D7D07" w14:textId="77777777" w:rsidR="00621BDF" w:rsidRPr="00621BDF" w:rsidRDefault="00621BDF" w:rsidP="00621BDF">
      <w:p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Management levels who have the authority to make decisions regarding risk tolerability</w:t>
      </w:r>
      <w:r w:rsidRPr="00621BDF">
        <w:rPr>
          <w:rFonts w:ascii="Verdana" w:eastAsia="Times New Roman" w:hAnsi="Verdana"/>
          <w:sz w:val="20"/>
          <w:szCs w:val="20"/>
          <w:lang w:val="en-GB" w:eastAsia="en-GB"/>
        </w:rPr>
        <w:t xml:space="preserve">: </w:t>
      </w:r>
    </w:p>
    <w:p w14:paraId="6C523D2C" w14:textId="77777777" w:rsidR="00621BDF" w:rsidRPr="00621BDF" w:rsidRDefault="00621BDF" w:rsidP="00621BDF">
      <w:pPr>
        <w:numPr>
          <w:ilvl w:val="0"/>
          <w:numId w:val="22"/>
        </w:num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For the risk evaluation validation</w:t>
      </w:r>
      <w:r w:rsidRPr="00621BDF">
        <w:rPr>
          <w:rFonts w:ascii="Verdana" w:eastAsia="Times New Roman" w:hAnsi="Verdana"/>
          <w:sz w:val="20"/>
          <w:szCs w:val="20"/>
          <w:lang w:val="en-GB" w:eastAsia="en-GB"/>
        </w:rPr>
        <w:t>: The assumptions made for the determination of the risk level and its tolerability are to be validated by the Safety Manager.</w:t>
      </w:r>
    </w:p>
    <w:p w14:paraId="2A01B3B4" w14:textId="77777777" w:rsidR="00621BDF" w:rsidRPr="00621BDF" w:rsidRDefault="00621BDF" w:rsidP="00621BDF">
      <w:pPr>
        <w:numPr>
          <w:ilvl w:val="0"/>
          <w:numId w:val="22"/>
        </w:numPr>
        <w:spacing w:after="0" w:line="240" w:lineRule="auto"/>
        <w:rPr>
          <w:rFonts w:ascii="Verdana" w:eastAsia="Times New Roman" w:hAnsi="Verdana"/>
          <w:sz w:val="20"/>
          <w:szCs w:val="20"/>
          <w:lang w:val="en-GB" w:eastAsia="en-GB"/>
        </w:rPr>
      </w:pPr>
      <w:r w:rsidRPr="00621BDF">
        <w:rPr>
          <w:rFonts w:ascii="Verdana" w:eastAsia="Times New Roman" w:hAnsi="Verdana"/>
          <w:sz w:val="20"/>
          <w:szCs w:val="20"/>
          <w:u w:val="single"/>
          <w:lang w:val="en-GB" w:eastAsia="en-GB"/>
        </w:rPr>
        <w:t>For the authorisation of operations</w:t>
      </w:r>
      <w:r w:rsidRPr="00621BDF">
        <w:rPr>
          <w:rFonts w:ascii="Verdana" w:eastAsia="Times New Roman" w:hAnsi="Verdana"/>
          <w:sz w:val="20"/>
          <w:szCs w:val="20"/>
          <w:lang w:val="en-GB" w:eastAsia="en-GB"/>
        </w:rPr>
        <w:t xml:space="preserve">: Levels of management who have the authority to authorise operations at this level of risk: not applicable: no special authorisation is required: the authorisation of activities featuring ‘acceptable risks’ fall within the regular operational control for operations. </w:t>
      </w:r>
    </w:p>
    <w:p w14:paraId="1E57B777" w14:textId="77777777" w:rsidR="00621BDF" w:rsidRDefault="00621BDF" w:rsidP="00621BDF">
      <w:pPr>
        <w:spacing w:after="0" w:line="240" w:lineRule="auto"/>
        <w:rPr>
          <w:rStyle w:val="Corpodeltesto8pt"/>
          <w:rFonts w:ascii="Verdana" w:hAnsi="Verdana"/>
          <w:sz w:val="20"/>
          <w:szCs w:val="20"/>
          <w:lang w:val="en-GB"/>
        </w:rPr>
      </w:pPr>
    </w:p>
    <w:p w14:paraId="2626171D" w14:textId="77777777" w:rsidR="001A635A" w:rsidRPr="00A72FA3" w:rsidRDefault="001A635A" w:rsidP="009353B0">
      <w:pPr>
        <w:spacing w:after="0" w:line="240" w:lineRule="auto"/>
        <w:rPr>
          <w:rStyle w:val="Corpodeltesto8pt"/>
          <w:rFonts w:ascii="Verdana" w:hAnsi="Verdana"/>
          <w:sz w:val="20"/>
          <w:szCs w:val="20"/>
          <w:lang w:val="en-GB"/>
        </w:rPr>
      </w:pPr>
    </w:p>
    <w:p w14:paraId="1E5186EF" w14:textId="77777777" w:rsidR="001A635A" w:rsidRPr="008E3011" w:rsidRDefault="001A635A" w:rsidP="009353B0">
      <w:pPr>
        <w:pStyle w:val="Heading1"/>
        <w:numPr>
          <w:ilvl w:val="0"/>
          <w:numId w:val="30"/>
        </w:numPr>
        <w:rPr>
          <w:rFonts w:ascii="Verdana" w:hAnsi="Verdana"/>
          <w:b/>
          <w:sz w:val="20"/>
          <w:szCs w:val="20"/>
          <w:lang w:val="en-GB" w:eastAsia="en-GB"/>
        </w:rPr>
      </w:pPr>
      <w:bookmarkStart w:id="23" w:name="_Toc435082557"/>
      <w:r w:rsidRPr="008E3011">
        <w:rPr>
          <w:rFonts w:ascii="Verdana" w:hAnsi="Verdana"/>
          <w:b/>
          <w:sz w:val="20"/>
          <w:szCs w:val="20"/>
          <w:lang w:val="en-GB" w:eastAsia="en-GB"/>
        </w:rPr>
        <w:t>EXTERNAL CONTEXT</w:t>
      </w:r>
      <w:bookmarkEnd w:id="23"/>
    </w:p>
    <w:p w14:paraId="38B238AB" w14:textId="77777777" w:rsidR="001A635A" w:rsidRPr="00A72FA3" w:rsidRDefault="001A635A" w:rsidP="009353B0">
      <w:pPr>
        <w:pStyle w:val="Heading2"/>
        <w:numPr>
          <w:ilvl w:val="0"/>
          <w:numId w:val="31"/>
        </w:numPr>
        <w:jc w:val="left"/>
        <w:rPr>
          <w:rFonts w:ascii="Verdana" w:hAnsi="Verdana"/>
          <w:b/>
          <w:sz w:val="20"/>
          <w:szCs w:val="20"/>
          <w:lang w:val="en-GB"/>
        </w:rPr>
      </w:pPr>
      <w:bookmarkStart w:id="24" w:name="_Toc435082558"/>
      <w:r w:rsidRPr="00A72FA3">
        <w:rPr>
          <w:rFonts w:ascii="Verdana" w:hAnsi="Verdana"/>
          <w:b/>
          <w:sz w:val="20"/>
          <w:szCs w:val="20"/>
          <w:lang w:val="en-GB"/>
        </w:rPr>
        <w:t>Rules and Regulations</w:t>
      </w:r>
      <w:bookmarkEnd w:id="24"/>
    </w:p>
    <w:p w14:paraId="2834DAA7" w14:textId="77777777" w:rsidR="000645DF" w:rsidRPr="00A72FA3" w:rsidRDefault="008E3011" w:rsidP="000645DF">
      <w:pPr>
        <w:rPr>
          <w:rFonts w:ascii="Verdana" w:hAnsi="Verdana"/>
          <w:sz w:val="20"/>
          <w:szCs w:val="20"/>
          <w:lang w:val="en-GB"/>
        </w:rPr>
      </w:pPr>
      <w:r>
        <w:rPr>
          <w:rFonts w:ascii="Verdana" w:hAnsi="Verdana"/>
          <w:sz w:val="20"/>
          <w:szCs w:val="20"/>
          <w:lang w:val="en-GB"/>
        </w:rPr>
        <w:t>The sling load operations are regulated by the Reg. (EU) 965/2012 Part SPO.</w:t>
      </w:r>
    </w:p>
    <w:p w14:paraId="0EB50D0A" w14:textId="77777777" w:rsidR="001A635A" w:rsidRPr="00A72FA3" w:rsidRDefault="001A635A" w:rsidP="009353B0">
      <w:pPr>
        <w:spacing w:after="0" w:line="240" w:lineRule="auto"/>
        <w:rPr>
          <w:rFonts w:ascii="Verdana" w:hAnsi="Verdana"/>
          <w:sz w:val="20"/>
          <w:szCs w:val="20"/>
          <w:lang w:val="en-GB"/>
        </w:rPr>
      </w:pPr>
    </w:p>
    <w:p w14:paraId="52C20057" w14:textId="77777777" w:rsidR="00457E00" w:rsidRPr="00A72FA3" w:rsidRDefault="00457E00" w:rsidP="009353B0">
      <w:pPr>
        <w:spacing w:after="0" w:line="240" w:lineRule="auto"/>
        <w:rPr>
          <w:rFonts w:ascii="Verdana" w:hAnsi="Verdana"/>
          <w:sz w:val="20"/>
          <w:szCs w:val="20"/>
          <w:lang w:val="en-GB"/>
        </w:rPr>
      </w:pPr>
    </w:p>
    <w:p w14:paraId="7793DCEC" w14:textId="3A04DC8A" w:rsidR="001A635A" w:rsidRPr="00A72FA3" w:rsidRDefault="001A635A" w:rsidP="009353B0">
      <w:pPr>
        <w:pStyle w:val="Heading2"/>
        <w:numPr>
          <w:ilvl w:val="0"/>
          <w:numId w:val="31"/>
        </w:numPr>
        <w:jc w:val="left"/>
        <w:rPr>
          <w:rFonts w:ascii="Verdana" w:hAnsi="Verdana"/>
          <w:b/>
          <w:sz w:val="20"/>
          <w:szCs w:val="20"/>
          <w:lang w:val="en-GB"/>
        </w:rPr>
      </w:pPr>
      <w:bookmarkStart w:id="25" w:name="_Toc435082559"/>
      <w:r w:rsidRPr="00A72FA3">
        <w:rPr>
          <w:rFonts w:ascii="Verdana" w:hAnsi="Verdana"/>
          <w:b/>
          <w:sz w:val="20"/>
          <w:szCs w:val="20"/>
          <w:lang w:val="en-GB"/>
        </w:rPr>
        <w:t>Approvals/</w:t>
      </w:r>
      <w:r w:rsidR="00517B91">
        <w:rPr>
          <w:rFonts w:ascii="Verdana" w:hAnsi="Verdana"/>
          <w:b/>
          <w:sz w:val="20"/>
          <w:szCs w:val="20"/>
          <w:lang w:val="en-GB"/>
        </w:rPr>
        <w:t>A</w:t>
      </w:r>
      <w:r w:rsidRPr="00A72FA3">
        <w:rPr>
          <w:rFonts w:ascii="Verdana" w:hAnsi="Verdana"/>
          <w:b/>
          <w:sz w:val="20"/>
          <w:szCs w:val="20"/>
          <w:lang w:val="en-GB"/>
        </w:rPr>
        <w:t>uthorisations</w:t>
      </w:r>
      <w:bookmarkEnd w:id="25"/>
    </w:p>
    <w:p w14:paraId="7E8F4955" w14:textId="77777777" w:rsidR="008E3011" w:rsidRDefault="008E3011" w:rsidP="00185C9C">
      <w:pPr>
        <w:spacing w:after="0" w:line="240" w:lineRule="auto"/>
        <w:rPr>
          <w:rFonts w:ascii="Verdana" w:hAnsi="Verdana"/>
          <w:sz w:val="20"/>
          <w:szCs w:val="20"/>
          <w:lang w:val="en-GB"/>
        </w:rPr>
      </w:pPr>
      <w:r>
        <w:rPr>
          <w:rFonts w:ascii="Verdana" w:hAnsi="Verdana"/>
          <w:sz w:val="20"/>
          <w:szCs w:val="20"/>
          <w:lang w:val="en-GB"/>
        </w:rPr>
        <w:t>Prior approval must be sought by the owner of the fields where sling load operations and landings have to be made.</w:t>
      </w:r>
    </w:p>
    <w:p w14:paraId="59FD4EF8" w14:textId="77777777" w:rsidR="008E3011" w:rsidRDefault="008E3011" w:rsidP="00185C9C">
      <w:pPr>
        <w:spacing w:after="0" w:line="240" w:lineRule="auto"/>
        <w:rPr>
          <w:rFonts w:ascii="Verdana" w:hAnsi="Verdana"/>
          <w:sz w:val="20"/>
          <w:szCs w:val="20"/>
          <w:lang w:val="en-GB"/>
        </w:rPr>
      </w:pPr>
    </w:p>
    <w:p w14:paraId="65CB5B21" w14:textId="77777777" w:rsidR="00185C9C" w:rsidRPr="00A72FA3" w:rsidRDefault="008E3011" w:rsidP="00185C9C">
      <w:pPr>
        <w:spacing w:after="0" w:line="240" w:lineRule="auto"/>
        <w:rPr>
          <w:rFonts w:ascii="Verdana" w:hAnsi="Verdana"/>
          <w:sz w:val="20"/>
          <w:szCs w:val="20"/>
          <w:lang w:val="en-GB"/>
        </w:rPr>
      </w:pPr>
      <w:r>
        <w:rPr>
          <w:rFonts w:ascii="Verdana" w:hAnsi="Verdana"/>
          <w:sz w:val="20"/>
          <w:szCs w:val="20"/>
          <w:lang w:val="en-GB"/>
        </w:rPr>
        <w:t xml:space="preserve">All </w:t>
      </w:r>
      <w:r w:rsidR="00185C9C" w:rsidRPr="00A72FA3">
        <w:rPr>
          <w:rFonts w:ascii="Verdana" w:hAnsi="Verdana"/>
          <w:sz w:val="20"/>
          <w:szCs w:val="20"/>
          <w:lang w:val="en-GB"/>
        </w:rPr>
        <w:t xml:space="preserve">operation </w:t>
      </w:r>
      <w:r>
        <w:rPr>
          <w:rFonts w:ascii="Verdana" w:hAnsi="Verdana"/>
          <w:sz w:val="20"/>
          <w:szCs w:val="20"/>
          <w:lang w:val="en-GB"/>
        </w:rPr>
        <w:t>are</w:t>
      </w:r>
      <w:r w:rsidR="00185C9C" w:rsidRPr="00A72FA3">
        <w:rPr>
          <w:rFonts w:ascii="Verdana" w:hAnsi="Verdana"/>
          <w:sz w:val="20"/>
          <w:szCs w:val="20"/>
          <w:lang w:val="en-GB"/>
        </w:rPr>
        <w:t xml:space="preserve"> within the operator’s privileges. </w:t>
      </w:r>
    </w:p>
    <w:p w14:paraId="4573F56D" w14:textId="77777777" w:rsidR="001A635A" w:rsidRPr="00A72FA3" w:rsidRDefault="001A635A" w:rsidP="009353B0">
      <w:pPr>
        <w:spacing w:after="0" w:line="240" w:lineRule="auto"/>
        <w:rPr>
          <w:rFonts w:ascii="Verdana" w:hAnsi="Verdana"/>
          <w:sz w:val="20"/>
          <w:szCs w:val="20"/>
          <w:lang w:val="en-GB"/>
        </w:rPr>
      </w:pPr>
    </w:p>
    <w:p w14:paraId="0C9B3AC8" w14:textId="77777777" w:rsidR="001A635A" w:rsidRPr="00A72FA3" w:rsidRDefault="001A635A" w:rsidP="009353B0">
      <w:pPr>
        <w:spacing w:after="0" w:line="240" w:lineRule="auto"/>
        <w:rPr>
          <w:rFonts w:ascii="Verdana" w:hAnsi="Verdana"/>
          <w:sz w:val="20"/>
          <w:szCs w:val="20"/>
          <w:lang w:val="en-GB"/>
        </w:rPr>
      </w:pPr>
    </w:p>
    <w:p w14:paraId="3A2AB883" w14:textId="6E169C95" w:rsidR="001A635A" w:rsidRPr="00A72FA3" w:rsidRDefault="001A635A" w:rsidP="009353B0">
      <w:pPr>
        <w:pStyle w:val="Heading2"/>
        <w:numPr>
          <w:ilvl w:val="0"/>
          <w:numId w:val="31"/>
        </w:numPr>
        <w:jc w:val="left"/>
        <w:rPr>
          <w:rFonts w:ascii="Verdana" w:hAnsi="Verdana"/>
          <w:b/>
          <w:sz w:val="20"/>
          <w:szCs w:val="20"/>
          <w:lang w:val="en-GB"/>
        </w:rPr>
      </w:pPr>
      <w:bookmarkStart w:id="26" w:name="_Toc435082560"/>
      <w:r w:rsidRPr="00A72FA3">
        <w:rPr>
          <w:rFonts w:ascii="Verdana" w:hAnsi="Verdana"/>
          <w:b/>
          <w:sz w:val="20"/>
          <w:szCs w:val="20"/>
          <w:lang w:val="en-GB"/>
        </w:rPr>
        <w:t>Environmental conditions</w:t>
      </w:r>
      <w:bookmarkEnd w:id="26"/>
    </w:p>
    <w:p w14:paraId="13F559BA" w14:textId="77777777" w:rsidR="008E3011" w:rsidRDefault="008E3011" w:rsidP="00185C9C">
      <w:pPr>
        <w:spacing w:after="0" w:line="240" w:lineRule="auto"/>
        <w:rPr>
          <w:rFonts w:ascii="Verdana" w:hAnsi="Verdana"/>
          <w:sz w:val="20"/>
          <w:szCs w:val="20"/>
          <w:lang w:val="en-GB"/>
        </w:rPr>
      </w:pPr>
      <w:r>
        <w:rPr>
          <w:rFonts w:ascii="Verdana" w:hAnsi="Verdana"/>
          <w:sz w:val="20"/>
          <w:szCs w:val="20"/>
          <w:lang w:val="en-GB"/>
        </w:rPr>
        <w:t>Environmental conditions are typical of the operating areas, which could be flat land or mountainous areas.</w:t>
      </w:r>
    </w:p>
    <w:p w14:paraId="2B3756A7" w14:textId="77777777" w:rsidR="00517B91" w:rsidRDefault="00517B91" w:rsidP="00185C9C">
      <w:pPr>
        <w:spacing w:after="0" w:line="240" w:lineRule="auto"/>
        <w:rPr>
          <w:rFonts w:ascii="Verdana" w:hAnsi="Verdana"/>
          <w:sz w:val="20"/>
          <w:szCs w:val="20"/>
          <w:lang w:val="en-GB"/>
        </w:rPr>
      </w:pPr>
    </w:p>
    <w:p w14:paraId="3438030F" w14:textId="5DC44384" w:rsidR="009C1E95" w:rsidRDefault="009C1E95" w:rsidP="00185C9C">
      <w:pPr>
        <w:spacing w:after="0" w:line="240" w:lineRule="auto"/>
        <w:rPr>
          <w:rFonts w:ascii="Verdana" w:hAnsi="Verdana"/>
          <w:sz w:val="20"/>
          <w:szCs w:val="20"/>
          <w:lang w:val="en-GB"/>
        </w:rPr>
      </w:pPr>
      <w:r>
        <w:rPr>
          <w:rFonts w:ascii="Verdana" w:hAnsi="Verdana"/>
          <w:sz w:val="20"/>
          <w:szCs w:val="20"/>
          <w:lang w:val="en-GB"/>
        </w:rPr>
        <w:t>All sling load operations will be conducted in daylight.</w:t>
      </w:r>
      <w:r w:rsidR="00517B91">
        <w:rPr>
          <w:rFonts w:ascii="Verdana" w:hAnsi="Verdana"/>
          <w:sz w:val="20"/>
          <w:szCs w:val="20"/>
          <w:lang w:val="en-GB"/>
        </w:rPr>
        <w:t xml:space="preserve"> </w:t>
      </w:r>
      <w:r>
        <w:rPr>
          <w:rFonts w:ascii="Verdana" w:hAnsi="Verdana"/>
          <w:sz w:val="20"/>
          <w:szCs w:val="20"/>
          <w:lang w:val="en-GB"/>
        </w:rPr>
        <w:t>General flight meteorological and environmental operative conditions are reported in the Operations Manual. In addition, these sling load operations are prohibited in the following conditions:</w:t>
      </w:r>
    </w:p>
    <w:p w14:paraId="63DA1DC7" w14:textId="77777777" w:rsidR="009C1E95" w:rsidRDefault="0092075C" w:rsidP="009C1E9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Visibility less than 1,5 km</w:t>
      </w:r>
    </w:p>
    <w:p w14:paraId="41B55880" w14:textId="77777777" w:rsidR="0092075C" w:rsidRDefault="0092075C" w:rsidP="009C1E9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Cloud base lower than 700 feet, unless they can be defined as “few”</w:t>
      </w:r>
    </w:p>
    <w:p w14:paraId="6510EDFB" w14:textId="77777777" w:rsidR="0092075C" w:rsidRDefault="0092075C" w:rsidP="009C1E9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Severe turbulence conditions</w:t>
      </w:r>
    </w:p>
    <w:p w14:paraId="55869AF6" w14:textId="77777777" w:rsidR="0092075C" w:rsidRDefault="0092075C" w:rsidP="009C1E9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Icing conditions</w:t>
      </w:r>
    </w:p>
    <w:p w14:paraId="27F3B4F9" w14:textId="77777777" w:rsidR="0092075C" w:rsidRPr="009C1E95" w:rsidRDefault="0092075C" w:rsidP="009C1E9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Every time the Commander deems the situation not safe for initiating or continuing the operations</w:t>
      </w:r>
    </w:p>
    <w:p w14:paraId="4B72739F" w14:textId="77777777" w:rsidR="00185C9C" w:rsidRPr="00A72FA3" w:rsidRDefault="00185C9C" w:rsidP="00185C9C">
      <w:pPr>
        <w:spacing w:after="0" w:line="240" w:lineRule="auto"/>
        <w:rPr>
          <w:rFonts w:ascii="Verdana" w:hAnsi="Verdana"/>
          <w:sz w:val="20"/>
          <w:szCs w:val="20"/>
          <w:lang w:val="en-GB"/>
        </w:rPr>
      </w:pPr>
    </w:p>
    <w:p w14:paraId="00CA7953" w14:textId="77777777" w:rsidR="001A635A" w:rsidRPr="00A72FA3" w:rsidRDefault="001A635A" w:rsidP="009353B0">
      <w:pPr>
        <w:spacing w:after="0" w:line="240" w:lineRule="auto"/>
        <w:rPr>
          <w:rFonts w:ascii="Verdana" w:hAnsi="Verdana"/>
          <w:sz w:val="20"/>
          <w:szCs w:val="20"/>
          <w:lang w:val="en-GB"/>
        </w:rPr>
      </w:pPr>
    </w:p>
    <w:p w14:paraId="729D2178" w14:textId="77777777" w:rsidR="001A635A" w:rsidRPr="00A72FA3" w:rsidRDefault="001A635A" w:rsidP="009353B0">
      <w:pPr>
        <w:pStyle w:val="Heading2"/>
        <w:numPr>
          <w:ilvl w:val="0"/>
          <w:numId w:val="31"/>
        </w:numPr>
        <w:jc w:val="left"/>
        <w:rPr>
          <w:rFonts w:ascii="Verdana" w:hAnsi="Verdana"/>
          <w:b/>
          <w:sz w:val="20"/>
          <w:szCs w:val="20"/>
          <w:lang w:val="en-GB"/>
        </w:rPr>
      </w:pPr>
      <w:bookmarkStart w:id="27" w:name="_Toc435082561"/>
      <w:r w:rsidRPr="00A72FA3">
        <w:rPr>
          <w:rFonts w:ascii="Verdana" w:hAnsi="Verdana"/>
          <w:b/>
          <w:sz w:val="20"/>
          <w:szCs w:val="20"/>
          <w:lang w:val="en-GB"/>
        </w:rPr>
        <w:t>Stakeholders and their potential interest</w:t>
      </w:r>
      <w:bookmarkEnd w:id="27"/>
    </w:p>
    <w:p w14:paraId="1119DAE7" w14:textId="77777777" w:rsidR="008C3FCE" w:rsidRDefault="008C3FCE" w:rsidP="00185C9C">
      <w:pPr>
        <w:rPr>
          <w:rFonts w:ascii="Verdana" w:hAnsi="Verdana"/>
          <w:sz w:val="20"/>
          <w:szCs w:val="20"/>
          <w:lang w:val="en-GB"/>
        </w:rPr>
      </w:pPr>
      <w:r>
        <w:rPr>
          <w:rFonts w:ascii="Verdana" w:hAnsi="Verdana"/>
          <w:sz w:val="20"/>
          <w:szCs w:val="20"/>
          <w:lang w:val="en-GB"/>
        </w:rPr>
        <w:t>People leaving near the area of operations and that could be affected by the sling load operations (overfly, noise, etc.) must be advised before initiating the operations.</w:t>
      </w:r>
    </w:p>
    <w:p w14:paraId="27EF9AEC" w14:textId="75180CBE" w:rsidR="008C3FCE" w:rsidRDefault="008C3FCE" w:rsidP="00185C9C">
      <w:pPr>
        <w:rPr>
          <w:rFonts w:ascii="Verdana" w:hAnsi="Verdana"/>
          <w:sz w:val="20"/>
          <w:szCs w:val="20"/>
          <w:lang w:val="en-GB"/>
        </w:rPr>
      </w:pPr>
      <w:r>
        <w:rPr>
          <w:rFonts w:ascii="Verdana" w:hAnsi="Verdana"/>
          <w:sz w:val="20"/>
          <w:szCs w:val="20"/>
          <w:lang w:val="en-GB"/>
        </w:rPr>
        <w:t xml:space="preserve">Provisions must be sought in order not to overfly houses, </w:t>
      </w:r>
      <w:r w:rsidR="00517B91">
        <w:rPr>
          <w:rFonts w:ascii="Verdana" w:hAnsi="Verdana"/>
          <w:sz w:val="20"/>
          <w:szCs w:val="20"/>
          <w:lang w:val="en-GB"/>
        </w:rPr>
        <w:t xml:space="preserve">buildings </w:t>
      </w:r>
      <w:r>
        <w:rPr>
          <w:rFonts w:ascii="Verdana" w:hAnsi="Verdana"/>
          <w:sz w:val="20"/>
          <w:szCs w:val="20"/>
          <w:lang w:val="en-GB"/>
        </w:rPr>
        <w:t xml:space="preserve">and </w:t>
      </w:r>
      <w:r w:rsidR="00517B91">
        <w:rPr>
          <w:rFonts w:ascii="Verdana" w:hAnsi="Verdana"/>
          <w:sz w:val="20"/>
          <w:szCs w:val="20"/>
          <w:lang w:val="en-GB"/>
        </w:rPr>
        <w:t>infrastructure as far as possible</w:t>
      </w:r>
      <w:r>
        <w:rPr>
          <w:rFonts w:ascii="Verdana" w:hAnsi="Verdana"/>
          <w:sz w:val="20"/>
          <w:szCs w:val="20"/>
          <w:lang w:val="en-GB"/>
        </w:rPr>
        <w:t>.</w:t>
      </w:r>
    </w:p>
    <w:p w14:paraId="2E1722C2" w14:textId="77777777" w:rsidR="008C3FCE" w:rsidRDefault="008C3FCE" w:rsidP="00185C9C">
      <w:pPr>
        <w:rPr>
          <w:rFonts w:ascii="Verdana" w:hAnsi="Verdana"/>
          <w:sz w:val="20"/>
          <w:szCs w:val="20"/>
          <w:lang w:val="en-GB"/>
        </w:rPr>
      </w:pPr>
      <w:r>
        <w:rPr>
          <w:rFonts w:ascii="Verdana" w:hAnsi="Verdana"/>
          <w:sz w:val="20"/>
          <w:szCs w:val="20"/>
          <w:lang w:val="en-GB"/>
        </w:rPr>
        <w:t>Wild life area of interest will be avoided as much as sling load operations allows.</w:t>
      </w:r>
    </w:p>
    <w:p w14:paraId="489D29D8" w14:textId="77777777" w:rsidR="001A635A" w:rsidRDefault="001A635A" w:rsidP="009353B0">
      <w:pPr>
        <w:spacing w:after="0" w:line="240" w:lineRule="auto"/>
        <w:rPr>
          <w:rFonts w:ascii="Verdana" w:hAnsi="Verdana"/>
          <w:sz w:val="20"/>
          <w:szCs w:val="20"/>
          <w:lang w:val="en-GB"/>
        </w:rPr>
      </w:pPr>
    </w:p>
    <w:p w14:paraId="505B143E" w14:textId="77777777" w:rsidR="008C3FCE" w:rsidRPr="00A72FA3" w:rsidRDefault="008C3FCE" w:rsidP="009353B0">
      <w:pPr>
        <w:spacing w:after="0" w:line="240" w:lineRule="auto"/>
        <w:rPr>
          <w:rFonts w:ascii="Verdana" w:hAnsi="Verdana"/>
          <w:sz w:val="20"/>
          <w:szCs w:val="20"/>
          <w:lang w:val="en-GB"/>
        </w:rPr>
      </w:pPr>
    </w:p>
    <w:p w14:paraId="51246105" w14:textId="77777777" w:rsidR="001A635A" w:rsidRPr="00A72FA3" w:rsidRDefault="00E850F4" w:rsidP="009353B0">
      <w:pPr>
        <w:pStyle w:val="Heading1"/>
        <w:numPr>
          <w:ilvl w:val="0"/>
          <w:numId w:val="30"/>
        </w:numPr>
        <w:rPr>
          <w:rFonts w:ascii="Verdana" w:hAnsi="Verdana"/>
          <w:b/>
          <w:sz w:val="20"/>
          <w:szCs w:val="20"/>
          <w:lang w:val="en-GB" w:eastAsia="en-GB"/>
        </w:rPr>
      </w:pPr>
      <w:bookmarkStart w:id="28" w:name="_Toc435082562"/>
      <w:r w:rsidRPr="00A72FA3">
        <w:rPr>
          <w:rFonts w:ascii="Verdana" w:hAnsi="Verdana"/>
          <w:b/>
          <w:sz w:val="20"/>
          <w:szCs w:val="20"/>
          <w:lang w:val="en-GB" w:eastAsia="en-GB"/>
        </w:rPr>
        <w:t>INTERNAL CONTEXT</w:t>
      </w:r>
      <w:bookmarkEnd w:id="28"/>
    </w:p>
    <w:p w14:paraId="7BAAD621" w14:textId="77777777" w:rsidR="00E850F4" w:rsidRPr="00A72FA3" w:rsidRDefault="00E850F4" w:rsidP="009353B0">
      <w:pPr>
        <w:pStyle w:val="Heading2"/>
        <w:numPr>
          <w:ilvl w:val="0"/>
          <w:numId w:val="32"/>
        </w:numPr>
        <w:jc w:val="left"/>
        <w:rPr>
          <w:rFonts w:ascii="Verdana" w:hAnsi="Verdana"/>
          <w:b/>
          <w:sz w:val="20"/>
          <w:szCs w:val="20"/>
          <w:lang w:val="en-GB"/>
        </w:rPr>
      </w:pPr>
      <w:bookmarkStart w:id="29" w:name="_Toc435082563"/>
      <w:r w:rsidRPr="00A72FA3">
        <w:rPr>
          <w:rFonts w:ascii="Verdana" w:hAnsi="Verdana"/>
          <w:b/>
          <w:sz w:val="20"/>
          <w:szCs w:val="20"/>
          <w:lang w:val="en-GB"/>
        </w:rPr>
        <w:t>Type(s) of aircraft</w:t>
      </w:r>
      <w:bookmarkEnd w:id="29"/>
    </w:p>
    <w:p w14:paraId="63E59D9B" w14:textId="77777777" w:rsidR="008C3FCE" w:rsidRDefault="008C3FCE" w:rsidP="00185C9C">
      <w:pPr>
        <w:rPr>
          <w:rFonts w:ascii="Verdana" w:hAnsi="Verdana"/>
          <w:sz w:val="20"/>
          <w:szCs w:val="20"/>
          <w:lang w:val="en-GB"/>
        </w:rPr>
      </w:pPr>
      <w:r>
        <w:rPr>
          <w:rFonts w:ascii="Verdana" w:hAnsi="Verdana"/>
          <w:sz w:val="20"/>
          <w:szCs w:val="20"/>
          <w:lang w:val="en-GB"/>
        </w:rPr>
        <w:t>The Company will deploy the following aircraft for sling load operations:</w:t>
      </w:r>
    </w:p>
    <w:p w14:paraId="7ADC399E" w14:textId="36ADC86A" w:rsidR="008C3FCE" w:rsidRPr="008C3FCE" w:rsidRDefault="008C3FCE" w:rsidP="008C3FCE">
      <w:pPr>
        <w:pStyle w:val="ListParagraph"/>
        <w:numPr>
          <w:ilvl w:val="0"/>
          <w:numId w:val="36"/>
        </w:numPr>
        <w:rPr>
          <w:rFonts w:ascii="Verdana" w:hAnsi="Verdana"/>
          <w:color w:val="FF0000"/>
          <w:sz w:val="20"/>
          <w:szCs w:val="20"/>
          <w:lang w:val="en-GB"/>
        </w:rPr>
      </w:pPr>
      <w:r w:rsidRPr="008C3FCE">
        <w:rPr>
          <w:rFonts w:ascii="Verdana" w:hAnsi="Verdana"/>
          <w:color w:val="FF0000"/>
          <w:sz w:val="20"/>
          <w:szCs w:val="20"/>
          <w:lang w:val="en-GB"/>
        </w:rPr>
        <w:t>(List the aircraft)</w:t>
      </w:r>
    </w:p>
    <w:p w14:paraId="7C0BAC4F" w14:textId="77777777" w:rsidR="00E850F4" w:rsidRPr="00A72FA3" w:rsidRDefault="00E850F4" w:rsidP="009353B0">
      <w:pPr>
        <w:spacing w:after="0" w:line="240" w:lineRule="auto"/>
        <w:rPr>
          <w:rFonts w:ascii="Verdana" w:hAnsi="Verdana"/>
          <w:sz w:val="20"/>
          <w:szCs w:val="20"/>
          <w:lang w:val="en-GB"/>
        </w:rPr>
      </w:pPr>
    </w:p>
    <w:p w14:paraId="66DE4A35" w14:textId="77777777" w:rsidR="00E850F4" w:rsidRPr="00A72FA3" w:rsidRDefault="00E850F4" w:rsidP="009353B0">
      <w:pPr>
        <w:pStyle w:val="Heading2"/>
        <w:numPr>
          <w:ilvl w:val="0"/>
          <w:numId w:val="32"/>
        </w:numPr>
        <w:jc w:val="left"/>
        <w:rPr>
          <w:rFonts w:ascii="Verdana" w:hAnsi="Verdana"/>
          <w:b/>
          <w:sz w:val="20"/>
          <w:szCs w:val="20"/>
          <w:lang w:val="en-GB"/>
        </w:rPr>
      </w:pPr>
      <w:bookmarkStart w:id="30" w:name="_Toc435082564"/>
      <w:r w:rsidRPr="00A72FA3">
        <w:rPr>
          <w:rFonts w:ascii="Verdana" w:hAnsi="Verdana"/>
          <w:b/>
          <w:sz w:val="20"/>
          <w:szCs w:val="20"/>
          <w:lang w:val="en-GB"/>
        </w:rPr>
        <w:t>Personnel and qualifications</w:t>
      </w:r>
      <w:bookmarkEnd w:id="30"/>
    </w:p>
    <w:p w14:paraId="78D1C8AA" w14:textId="77777777" w:rsidR="00607D30" w:rsidRDefault="00607D30" w:rsidP="00185C9C">
      <w:pPr>
        <w:rPr>
          <w:rFonts w:ascii="Verdana" w:hAnsi="Verdana"/>
          <w:sz w:val="20"/>
          <w:szCs w:val="20"/>
          <w:u w:val="single"/>
          <w:lang w:val="en-GB"/>
        </w:rPr>
      </w:pPr>
      <w:r w:rsidRPr="00607D30">
        <w:rPr>
          <w:rFonts w:ascii="Verdana" w:hAnsi="Verdana"/>
          <w:sz w:val="20"/>
          <w:szCs w:val="20"/>
          <w:u w:val="single"/>
          <w:lang w:val="en-GB"/>
        </w:rPr>
        <w:t>Pilots</w:t>
      </w:r>
      <w:r w:rsidR="00C006C7">
        <w:rPr>
          <w:rFonts w:ascii="Verdana" w:hAnsi="Verdana"/>
          <w:sz w:val="20"/>
          <w:szCs w:val="20"/>
          <w:u w:val="single"/>
          <w:lang w:val="en-GB"/>
        </w:rPr>
        <w:t>:</w:t>
      </w:r>
    </w:p>
    <w:p w14:paraId="230C13CD" w14:textId="77777777" w:rsidR="00737E77" w:rsidRPr="00737E77" w:rsidRDefault="00737E77" w:rsidP="00737E77">
      <w:pPr>
        <w:numPr>
          <w:ilvl w:val="0"/>
          <w:numId w:val="38"/>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lastRenderedPageBreak/>
        <w:t>For operations with a maximum external load mass of less than 1 500 kg, the PIC should have at least the following experience:</w:t>
      </w:r>
    </w:p>
    <w:p w14:paraId="216064A2" w14:textId="77777777" w:rsidR="00737E77" w:rsidRPr="00737E77" w:rsidRDefault="00737E77" w:rsidP="00737E77">
      <w:pPr>
        <w:spacing w:after="0" w:line="240" w:lineRule="auto"/>
        <w:ind w:left="851" w:firstLine="708"/>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Prior to commencing training:</w:t>
      </w:r>
    </w:p>
    <w:p w14:paraId="0A01676F" w14:textId="77777777" w:rsidR="00737E77" w:rsidRPr="00737E77" w:rsidRDefault="00737E77" w:rsidP="00737E77">
      <w:pPr>
        <w:numPr>
          <w:ilvl w:val="0"/>
          <w:numId w:val="39"/>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300 hours helicopter flight experience as PIC, increased to 500 hours experience as PIC for mountain operations; and</w:t>
      </w:r>
    </w:p>
    <w:p w14:paraId="72E9B2DC" w14:textId="77777777" w:rsidR="00737E77" w:rsidRPr="00737E77" w:rsidRDefault="00737E77" w:rsidP="00737E77">
      <w:pPr>
        <w:numPr>
          <w:ilvl w:val="0"/>
          <w:numId w:val="39"/>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10 hours flight experience on the helicopter type;</w:t>
      </w:r>
    </w:p>
    <w:p w14:paraId="0A7FA234" w14:textId="77777777" w:rsidR="00737E77" w:rsidRPr="00737E77" w:rsidRDefault="00737E77" w:rsidP="00737E77">
      <w:pPr>
        <w:spacing w:after="0" w:line="240" w:lineRule="auto"/>
        <w:ind w:left="851" w:firstLine="708"/>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Before acting as PIC:</w:t>
      </w:r>
    </w:p>
    <w:p w14:paraId="5D7E572B" w14:textId="77777777" w:rsidR="00737E77" w:rsidRPr="00737E77" w:rsidRDefault="00737E77" w:rsidP="00737E77">
      <w:pPr>
        <w:numPr>
          <w:ilvl w:val="0"/>
          <w:numId w:val="39"/>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30 hours on the helicopter type, performing HESLO 1 and 2 operations. Where a pilot has accomplished 50 hours in HESLO 1 and 2 operations, the 30 hours experience on the helicopter type are reduced to 15 hours.</w:t>
      </w:r>
    </w:p>
    <w:p w14:paraId="52E2E1E3" w14:textId="77777777" w:rsidR="00737E77" w:rsidRPr="00737E77" w:rsidRDefault="00737E77" w:rsidP="00737E77">
      <w:pPr>
        <w:numPr>
          <w:ilvl w:val="0"/>
          <w:numId w:val="38"/>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For operations with a maximum external load mass of 1 500 kg and above</w:t>
      </w:r>
      <w:r w:rsidRPr="00737E77">
        <w:rPr>
          <w:lang w:val="en-US"/>
        </w:rPr>
        <w:t>, or operations above 5000 feet</w:t>
      </w:r>
      <w:r w:rsidRPr="00737E77">
        <w:rPr>
          <w:rFonts w:ascii="Verdana" w:eastAsia="Times New Roman" w:hAnsi="Verdana"/>
          <w:sz w:val="20"/>
          <w:szCs w:val="20"/>
          <w:lang w:val="en-GB" w:eastAsia="en-GB"/>
        </w:rPr>
        <w:t>, the pilot-in-command should have at least the following experience:</w:t>
      </w:r>
    </w:p>
    <w:p w14:paraId="6500B66D" w14:textId="77777777" w:rsidR="00737E77" w:rsidRPr="00737E77" w:rsidRDefault="00737E77" w:rsidP="00737E77">
      <w:pPr>
        <w:spacing w:after="0" w:line="240" w:lineRule="auto"/>
        <w:ind w:left="851" w:firstLine="708"/>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Prior to commencing training:</w:t>
      </w:r>
    </w:p>
    <w:p w14:paraId="67636231" w14:textId="77777777" w:rsidR="00737E77" w:rsidRPr="00737E77" w:rsidRDefault="00737E77" w:rsidP="00737E77">
      <w:pPr>
        <w:numPr>
          <w:ilvl w:val="0"/>
          <w:numId w:val="40"/>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1 000 hours helicopter flight experience as PIC, increased to 1 500 hours experience as PIC for mountain operations;</w:t>
      </w:r>
    </w:p>
    <w:p w14:paraId="6ABACF89" w14:textId="77777777" w:rsidR="00737E77" w:rsidRPr="00737E77" w:rsidRDefault="00737E77" w:rsidP="00737E77">
      <w:pPr>
        <w:numPr>
          <w:ilvl w:val="0"/>
          <w:numId w:val="40"/>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10 hours flight experience on the helicopter type;</w:t>
      </w:r>
    </w:p>
    <w:p w14:paraId="1BB89D87" w14:textId="77777777" w:rsidR="00737E77" w:rsidRPr="00737E77" w:rsidRDefault="00737E77" w:rsidP="00737E77">
      <w:pPr>
        <w:spacing w:after="0" w:line="240" w:lineRule="auto"/>
        <w:ind w:left="851" w:firstLine="708"/>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Before acting as PIC:</w:t>
      </w:r>
    </w:p>
    <w:p w14:paraId="148006F5" w14:textId="77777777" w:rsidR="00737E77" w:rsidRPr="00737E77" w:rsidRDefault="00737E77" w:rsidP="00737E77">
      <w:pPr>
        <w:numPr>
          <w:ilvl w:val="0"/>
          <w:numId w:val="40"/>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30 hours on the helicopter type, performing HESLO 1 and 2 operations. Where a pilot has accomplished 50 hours in HESLO 1 and 2 operations, the 30 hours experience on the helicopter type may be reduced to 15 hours.</w:t>
      </w:r>
    </w:p>
    <w:p w14:paraId="0E97A05A" w14:textId="77777777" w:rsidR="00737E77" w:rsidRPr="00737E77" w:rsidRDefault="00737E77" w:rsidP="00737E77">
      <w:pPr>
        <w:numPr>
          <w:ilvl w:val="0"/>
          <w:numId w:val="40"/>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At least 20 hours gained in an operational environment similar to environment of intended operation (desert, sea, jungle, etc.).</w:t>
      </w:r>
    </w:p>
    <w:p w14:paraId="69EF4AC6" w14:textId="77777777" w:rsidR="00737E77" w:rsidRPr="00737E77" w:rsidRDefault="00737E77" w:rsidP="00737E77">
      <w:pPr>
        <w:numPr>
          <w:ilvl w:val="0"/>
          <w:numId w:val="38"/>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For HESLO 3 only, additionally to experience (i) or (ii):</w:t>
      </w:r>
    </w:p>
    <w:p w14:paraId="1C1482F8" w14:textId="77777777" w:rsidR="00737E77" w:rsidRPr="00737E77" w:rsidRDefault="00737E77" w:rsidP="00737E77">
      <w:pPr>
        <w:spacing w:after="0" w:line="240" w:lineRule="auto"/>
        <w:ind w:left="851" w:firstLine="708"/>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Prior to commencing training:</w:t>
      </w:r>
    </w:p>
    <w:p w14:paraId="59F1334B" w14:textId="77777777" w:rsidR="00737E77" w:rsidRPr="00737E77" w:rsidRDefault="00737E77" w:rsidP="00737E77">
      <w:pPr>
        <w:numPr>
          <w:ilvl w:val="0"/>
          <w:numId w:val="41"/>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At least qualified as PIC for HESLO 1 type;</w:t>
      </w:r>
    </w:p>
    <w:p w14:paraId="15499DDD" w14:textId="77777777" w:rsidR="00737E77" w:rsidRPr="00737E77" w:rsidRDefault="00737E77" w:rsidP="00737E77">
      <w:pPr>
        <w:numPr>
          <w:ilvl w:val="0"/>
          <w:numId w:val="41"/>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Minimum 500 HESLO cycles.</w:t>
      </w:r>
    </w:p>
    <w:p w14:paraId="4439E40D" w14:textId="77777777" w:rsidR="00737E77" w:rsidRPr="00737E77" w:rsidRDefault="00737E77" w:rsidP="00737E77">
      <w:pPr>
        <w:numPr>
          <w:ilvl w:val="0"/>
          <w:numId w:val="38"/>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For HESLO 4 only, additionally to (i) or (ii):</w:t>
      </w:r>
    </w:p>
    <w:p w14:paraId="7BEEAC79" w14:textId="77777777" w:rsidR="00737E77" w:rsidRPr="00737E77" w:rsidRDefault="00737E77" w:rsidP="00737E77">
      <w:pPr>
        <w:spacing w:after="0" w:line="240" w:lineRule="auto"/>
        <w:ind w:left="851" w:firstLine="708"/>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Prior to commencing training:</w:t>
      </w:r>
    </w:p>
    <w:p w14:paraId="0E5B916D" w14:textId="77777777" w:rsidR="00737E77" w:rsidRPr="00737E77" w:rsidRDefault="00737E77" w:rsidP="00737E77">
      <w:pPr>
        <w:numPr>
          <w:ilvl w:val="0"/>
          <w:numId w:val="42"/>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At least qualified as PIC for HESLO 2 or HESLO 3;</w:t>
      </w:r>
    </w:p>
    <w:p w14:paraId="69E6B2A0" w14:textId="77777777" w:rsidR="00737E77" w:rsidRDefault="00737E77" w:rsidP="00737E77">
      <w:pPr>
        <w:numPr>
          <w:ilvl w:val="0"/>
          <w:numId w:val="42"/>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Minimum 1000 flight hours on helicopters; and</w:t>
      </w:r>
    </w:p>
    <w:p w14:paraId="525F8E86" w14:textId="77777777" w:rsidR="00737E77" w:rsidRPr="00737E77" w:rsidRDefault="00737E77" w:rsidP="00737E77">
      <w:pPr>
        <w:numPr>
          <w:ilvl w:val="0"/>
          <w:numId w:val="42"/>
        </w:numPr>
        <w:spacing w:after="0" w:line="240" w:lineRule="auto"/>
        <w:ind w:left="851"/>
        <w:jc w:val="both"/>
        <w:rPr>
          <w:rFonts w:ascii="Verdana" w:eastAsia="Times New Roman" w:hAnsi="Verdana"/>
          <w:sz w:val="20"/>
          <w:szCs w:val="20"/>
          <w:lang w:val="en-GB" w:eastAsia="en-GB"/>
        </w:rPr>
      </w:pPr>
      <w:r w:rsidRPr="00737E77">
        <w:rPr>
          <w:rFonts w:ascii="Verdana" w:eastAsia="Times New Roman" w:hAnsi="Verdana"/>
          <w:sz w:val="20"/>
          <w:szCs w:val="20"/>
          <w:lang w:val="en-GB" w:eastAsia="en-GB"/>
        </w:rPr>
        <w:t>Minimum 3000 HESLO cycles.</w:t>
      </w:r>
    </w:p>
    <w:p w14:paraId="36EB81D2" w14:textId="77777777" w:rsidR="00C006C7" w:rsidRDefault="00C006C7" w:rsidP="00847515">
      <w:pPr>
        <w:spacing w:after="0" w:line="240" w:lineRule="auto"/>
        <w:rPr>
          <w:rFonts w:ascii="Verdana" w:hAnsi="Verdana"/>
          <w:sz w:val="20"/>
          <w:szCs w:val="20"/>
          <w:lang w:val="en-GB"/>
        </w:rPr>
      </w:pPr>
    </w:p>
    <w:p w14:paraId="03E038A6" w14:textId="77777777" w:rsidR="00C006C7" w:rsidRPr="00C006C7" w:rsidRDefault="00C006C7" w:rsidP="00847515">
      <w:pPr>
        <w:spacing w:after="0" w:line="240" w:lineRule="auto"/>
        <w:rPr>
          <w:rFonts w:ascii="Verdana" w:hAnsi="Verdana"/>
          <w:sz w:val="20"/>
          <w:szCs w:val="20"/>
          <w:u w:val="single"/>
          <w:lang w:val="en-GB"/>
        </w:rPr>
      </w:pPr>
      <w:r w:rsidRPr="00C006C7">
        <w:rPr>
          <w:rFonts w:ascii="Verdana" w:hAnsi="Verdana"/>
          <w:sz w:val="20"/>
          <w:szCs w:val="20"/>
          <w:u w:val="single"/>
          <w:lang w:val="en-GB"/>
        </w:rPr>
        <w:t>Engineers:</w:t>
      </w:r>
    </w:p>
    <w:p w14:paraId="4BE9E63C" w14:textId="77777777" w:rsidR="00C006C7" w:rsidRDefault="00C006C7" w:rsidP="0084751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LMA rated</w:t>
      </w:r>
    </w:p>
    <w:p w14:paraId="673272E5" w14:textId="77777777" w:rsidR="00C006C7" w:rsidRPr="00C006C7" w:rsidRDefault="00C006C7" w:rsidP="00847515">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Previous sling load operations experience</w:t>
      </w:r>
    </w:p>
    <w:p w14:paraId="156EB900" w14:textId="77777777" w:rsidR="00E850F4" w:rsidRDefault="00E850F4" w:rsidP="009353B0">
      <w:pPr>
        <w:spacing w:after="0" w:line="240" w:lineRule="auto"/>
        <w:rPr>
          <w:rFonts w:ascii="Verdana" w:hAnsi="Verdana"/>
          <w:sz w:val="20"/>
          <w:szCs w:val="20"/>
          <w:lang w:val="en-GB"/>
        </w:rPr>
      </w:pPr>
    </w:p>
    <w:p w14:paraId="78C6AC77" w14:textId="77777777" w:rsidR="005042F7" w:rsidRDefault="005042F7" w:rsidP="009353B0">
      <w:pPr>
        <w:spacing w:after="0" w:line="240" w:lineRule="auto"/>
        <w:rPr>
          <w:rFonts w:ascii="Verdana" w:hAnsi="Verdana"/>
          <w:sz w:val="20"/>
          <w:szCs w:val="20"/>
          <w:lang w:val="en-GB"/>
        </w:rPr>
      </w:pPr>
    </w:p>
    <w:p w14:paraId="6AAD03AC" w14:textId="77777777" w:rsidR="00E850F4" w:rsidRPr="00A72FA3" w:rsidRDefault="00E850F4" w:rsidP="009353B0">
      <w:pPr>
        <w:pStyle w:val="Heading2"/>
        <w:numPr>
          <w:ilvl w:val="0"/>
          <w:numId w:val="32"/>
        </w:numPr>
        <w:jc w:val="left"/>
        <w:rPr>
          <w:rFonts w:ascii="Verdana" w:hAnsi="Verdana"/>
          <w:b/>
          <w:sz w:val="20"/>
          <w:szCs w:val="20"/>
          <w:lang w:val="en-GB"/>
        </w:rPr>
      </w:pPr>
      <w:bookmarkStart w:id="31" w:name="_Toc435082565"/>
      <w:r w:rsidRPr="00A72FA3">
        <w:rPr>
          <w:rFonts w:ascii="Verdana" w:hAnsi="Verdana"/>
          <w:b/>
          <w:sz w:val="20"/>
          <w:szCs w:val="20"/>
          <w:lang w:val="en-GB"/>
        </w:rPr>
        <w:t>Combination/similarity with other operations/SOP</w:t>
      </w:r>
      <w:bookmarkEnd w:id="31"/>
    </w:p>
    <w:p w14:paraId="0A72C616" w14:textId="77777777" w:rsidR="00185C9C" w:rsidRPr="00A72FA3" w:rsidRDefault="00CE21A4" w:rsidP="00185C9C">
      <w:pPr>
        <w:rPr>
          <w:rFonts w:ascii="Verdana" w:hAnsi="Verdana"/>
          <w:sz w:val="20"/>
          <w:szCs w:val="20"/>
          <w:lang w:val="en-GB"/>
        </w:rPr>
      </w:pPr>
      <w:r>
        <w:rPr>
          <w:rFonts w:ascii="Verdana" w:hAnsi="Verdana"/>
          <w:sz w:val="20"/>
          <w:szCs w:val="20"/>
          <w:lang w:val="en-GB"/>
        </w:rPr>
        <w:t>No similar operations and SOPs available in the Company with sling load operations.</w:t>
      </w:r>
    </w:p>
    <w:p w14:paraId="7D5B4080" w14:textId="77777777" w:rsidR="00CE21A4" w:rsidRPr="00A72FA3" w:rsidRDefault="00CE21A4" w:rsidP="009353B0">
      <w:pPr>
        <w:spacing w:after="0" w:line="240" w:lineRule="auto"/>
        <w:rPr>
          <w:rFonts w:ascii="Verdana" w:hAnsi="Verdana"/>
          <w:sz w:val="20"/>
          <w:szCs w:val="20"/>
          <w:lang w:val="en-GB"/>
        </w:rPr>
      </w:pPr>
    </w:p>
    <w:p w14:paraId="30C66051" w14:textId="4F5504EC" w:rsidR="00E850F4" w:rsidRPr="00A72FA3" w:rsidRDefault="00E850F4" w:rsidP="009353B0">
      <w:pPr>
        <w:pStyle w:val="Heading2"/>
        <w:numPr>
          <w:ilvl w:val="0"/>
          <w:numId w:val="32"/>
        </w:numPr>
        <w:jc w:val="left"/>
        <w:rPr>
          <w:rFonts w:ascii="Verdana" w:hAnsi="Verdana"/>
          <w:b/>
          <w:sz w:val="20"/>
          <w:szCs w:val="20"/>
          <w:lang w:val="en-GB"/>
        </w:rPr>
      </w:pPr>
      <w:bookmarkStart w:id="32" w:name="_Toc435082566"/>
      <w:r w:rsidRPr="00A72FA3">
        <w:rPr>
          <w:rFonts w:ascii="Verdana" w:hAnsi="Verdana"/>
          <w:b/>
          <w:sz w:val="20"/>
          <w:szCs w:val="20"/>
          <w:lang w:val="en-GB"/>
        </w:rPr>
        <w:t xml:space="preserve">Other </w:t>
      </w:r>
      <w:r w:rsidR="005042F7">
        <w:rPr>
          <w:rFonts w:ascii="Verdana" w:hAnsi="Verdana"/>
          <w:b/>
          <w:sz w:val="20"/>
          <w:szCs w:val="20"/>
          <w:lang w:val="en-GB"/>
        </w:rPr>
        <w:t>S</w:t>
      </w:r>
      <w:r w:rsidRPr="00A72FA3">
        <w:rPr>
          <w:rFonts w:ascii="Verdana" w:hAnsi="Verdana"/>
          <w:b/>
          <w:sz w:val="20"/>
          <w:szCs w:val="20"/>
          <w:lang w:val="en-GB"/>
        </w:rPr>
        <w:t>A to be referenced/used/considered/plugged in</w:t>
      </w:r>
      <w:bookmarkEnd w:id="32"/>
    </w:p>
    <w:p w14:paraId="4569D9F8" w14:textId="3B5E4E2D" w:rsidR="00E850F4" w:rsidRPr="00A72FA3" w:rsidRDefault="00CE21A4" w:rsidP="009353B0">
      <w:pPr>
        <w:spacing w:after="0" w:line="240" w:lineRule="auto"/>
        <w:rPr>
          <w:rFonts w:ascii="Verdana" w:hAnsi="Verdana"/>
          <w:sz w:val="20"/>
          <w:szCs w:val="20"/>
          <w:lang w:val="en-GB"/>
        </w:rPr>
      </w:pPr>
      <w:r>
        <w:rPr>
          <w:rFonts w:ascii="Verdana" w:hAnsi="Verdana"/>
          <w:sz w:val="20"/>
          <w:szCs w:val="20"/>
          <w:lang w:val="en-GB"/>
        </w:rPr>
        <w:t xml:space="preserve">No other </w:t>
      </w:r>
      <w:r w:rsidR="005042F7">
        <w:rPr>
          <w:rFonts w:ascii="Verdana" w:hAnsi="Verdana"/>
          <w:sz w:val="20"/>
          <w:szCs w:val="20"/>
          <w:lang w:val="en-GB"/>
        </w:rPr>
        <w:t>S</w:t>
      </w:r>
      <w:r w:rsidR="00461AD7">
        <w:rPr>
          <w:rFonts w:ascii="Verdana" w:hAnsi="Verdana"/>
          <w:sz w:val="20"/>
          <w:szCs w:val="20"/>
          <w:lang w:val="en-GB"/>
        </w:rPr>
        <w:t>A</w:t>
      </w:r>
      <w:r>
        <w:rPr>
          <w:rFonts w:ascii="Verdana" w:hAnsi="Verdana"/>
          <w:sz w:val="20"/>
          <w:szCs w:val="20"/>
          <w:lang w:val="en-GB"/>
        </w:rPr>
        <w:t xml:space="preserve"> available on the same subject.</w:t>
      </w:r>
    </w:p>
    <w:p w14:paraId="08DBD112" w14:textId="77777777" w:rsidR="00E850F4" w:rsidRPr="00A72FA3" w:rsidRDefault="00E850F4" w:rsidP="009353B0">
      <w:pPr>
        <w:spacing w:after="0" w:line="240" w:lineRule="auto"/>
        <w:rPr>
          <w:rStyle w:val="Corpodeltesto8pt"/>
          <w:rFonts w:ascii="Verdana" w:hAnsi="Verdana"/>
          <w:sz w:val="20"/>
          <w:szCs w:val="20"/>
          <w:lang w:val="en-GB"/>
        </w:rPr>
      </w:pPr>
    </w:p>
    <w:p w14:paraId="73F04813" w14:textId="77777777" w:rsidR="00185C9C" w:rsidRPr="00A72FA3" w:rsidRDefault="00185C9C" w:rsidP="009353B0">
      <w:pPr>
        <w:spacing w:after="0" w:line="240" w:lineRule="auto"/>
        <w:rPr>
          <w:rStyle w:val="Corpodeltesto8pt"/>
          <w:rFonts w:ascii="Verdana" w:hAnsi="Verdana"/>
          <w:sz w:val="20"/>
          <w:szCs w:val="20"/>
          <w:lang w:val="en-GB"/>
        </w:rPr>
      </w:pPr>
    </w:p>
    <w:p w14:paraId="6409E501" w14:textId="77777777" w:rsidR="001A635A" w:rsidRPr="00A72FA3" w:rsidRDefault="00E850F4" w:rsidP="009353B0">
      <w:pPr>
        <w:pStyle w:val="Heading1"/>
        <w:numPr>
          <w:ilvl w:val="0"/>
          <w:numId w:val="30"/>
        </w:numPr>
        <w:rPr>
          <w:rFonts w:ascii="Verdana" w:hAnsi="Verdana"/>
          <w:b/>
          <w:sz w:val="20"/>
          <w:szCs w:val="20"/>
          <w:lang w:val="en-GB" w:eastAsia="en-GB"/>
        </w:rPr>
      </w:pPr>
      <w:bookmarkStart w:id="33" w:name="_Toc435082567"/>
      <w:r w:rsidRPr="00A72FA3">
        <w:rPr>
          <w:rFonts w:ascii="Verdana" w:hAnsi="Verdana"/>
          <w:b/>
          <w:sz w:val="20"/>
          <w:szCs w:val="20"/>
          <w:lang w:val="en-GB" w:eastAsia="en-GB"/>
        </w:rPr>
        <w:t>TASK ANALYSIS</w:t>
      </w:r>
      <w:bookmarkEnd w:id="33"/>
    </w:p>
    <w:p w14:paraId="6AA34AFA" w14:textId="77777777" w:rsidR="002C52FC" w:rsidRDefault="002C52FC"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Task analysis is reported in the Task Sub-Task Analysis Form.</w:t>
      </w:r>
    </w:p>
    <w:p w14:paraId="15803D14" w14:textId="77777777" w:rsidR="002C52FC" w:rsidRDefault="002C52FC" w:rsidP="00185C9C">
      <w:pPr>
        <w:spacing w:after="0" w:line="240" w:lineRule="auto"/>
        <w:rPr>
          <w:rStyle w:val="Corpodeltesto8pt"/>
          <w:rFonts w:ascii="Verdana" w:hAnsi="Verdana"/>
          <w:sz w:val="20"/>
          <w:szCs w:val="20"/>
          <w:lang w:val="en-GB"/>
        </w:rPr>
      </w:pPr>
    </w:p>
    <w:p w14:paraId="73B3DD16" w14:textId="41EA604A" w:rsidR="002C52FC" w:rsidRDefault="002C52FC"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 xml:space="preserve">The tasks analysed are those strictly related to cargo operations; transfer </w:t>
      </w:r>
      <w:r w:rsidR="00FE1741">
        <w:rPr>
          <w:rStyle w:val="Corpodeltesto8pt"/>
          <w:rFonts w:ascii="Verdana" w:hAnsi="Verdana"/>
          <w:sz w:val="20"/>
          <w:szCs w:val="20"/>
          <w:lang w:val="en-GB"/>
        </w:rPr>
        <w:t xml:space="preserve">and repositioning </w:t>
      </w:r>
      <w:r>
        <w:rPr>
          <w:rStyle w:val="Corpodeltesto8pt"/>
          <w:rFonts w:ascii="Verdana" w:hAnsi="Verdana"/>
          <w:sz w:val="20"/>
          <w:szCs w:val="20"/>
          <w:lang w:val="en-GB"/>
        </w:rPr>
        <w:t>flights</w:t>
      </w:r>
      <w:r w:rsidR="00FE1741">
        <w:rPr>
          <w:rStyle w:val="Corpodeltesto8pt"/>
          <w:rFonts w:ascii="Verdana" w:hAnsi="Verdana"/>
          <w:sz w:val="20"/>
          <w:szCs w:val="20"/>
          <w:lang w:val="en-GB"/>
        </w:rPr>
        <w:t xml:space="preserve"> are not taken into consideration because the</w:t>
      </w:r>
      <w:r w:rsidR="00461AD7">
        <w:rPr>
          <w:rStyle w:val="Corpodeltesto8pt"/>
          <w:rFonts w:ascii="Verdana" w:hAnsi="Verdana"/>
          <w:sz w:val="20"/>
          <w:szCs w:val="20"/>
          <w:lang w:val="en-GB"/>
        </w:rPr>
        <w:t>y</w:t>
      </w:r>
      <w:r w:rsidR="00FE1741">
        <w:rPr>
          <w:rStyle w:val="Corpodeltesto8pt"/>
          <w:rFonts w:ascii="Verdana" w:hAnsi="Verdana"/>
          <w:sz w:val="20"/>
          <w:szCs w:val="20"/>
          <w:lang w:val="en-GB"/>
        </w:rPr>
        <w:t xml:space="preserve"> are considered as normal flights and are dealt with in the Operations Manual.</w:t>
      </w:r>
    </w:p>
    <w:p w14:paraId="5635975E" w14:textId="77777777" w:rsidR="002C52FC" w:rsidRDefault="002C52FC" w:rsidP="00185C9C">
      <w:pPr>
        <w:spacing w:after="0" w:line="240" w:lineRule="auto"/>
        <w:rPr>
          <w:rStyle w:val="Corpodeltesto8pt"/>
          <w:rFonts w:ascii="Verdana" w:hAnsi="Verdana"/>
          <w:sz w:val="20"/>
          <w:szCs w:val="20"/>
          <w:lang w:val="en-GB"/>
        </w:rPr>
      </w:pPr>
    </w:p>
    <w:p w14:paraId="60FCCD15" w14:textId="77777777" w:rsidR="00185C9C" w:rsidRPr="00A72FA3" w:rsidRDefault="00185C9C" w:rsidP="00185C9C">
      <w:pPr>
        <w:spacing w:after="0" w:line="240" w:lineRule="auto"/>
        <w:rPr>
          <w:rStyle w:val="Corpodeltesto8pt"/>
          <w:rFonts w:ascii="Verdana" w:hAnsi="Verdana"/>
          <w:sz w:val="20"/>
          <w:szCs w:val="20"/>
          <w:lang w:val="en-GB"/>
        </w:rPr>
      </w:pPr>
    </w:p>
    <w:p w14:paraId="5D5499F6" w14:textId="38D66D03" w:rsidR="001A635A" w:rsidRPr="00A72FA3" w:rsidRDefault="002661C0" w:rsidP="009353B0">
      <w:pPr>
        <w:pStyle w:val="Heading1"/>
        <w:numPr>
          <w:ilvl w:val="0"/>
          <w:numId w:val="30"/>
        </w:numPr>
        <w:rPr>
          <w:rFonts w:ascii="Verdana" w:hAnsi="Verdana"/>
          <w:b/>
          <w:sz w:val="20"/>
          <w:szCs w:val="20"/>
          <w:lang w:val="en-GB" w:eastAsia="en-GB"/>
        </w:rPr>
      </w:pPr>
      <w:bookmarkStart w:id="34" w:name="_Toc435034236"/>
      <w:bookmarkStart w:id="35" w:name="_Toc435082568"/>
      <w:r>
        <w:rPr>
          <w:rFonts w:ascii="Verdana" w:hAnsi="Verdana"/>
          <w:b/>
          <w:sz w:val="20"/>
          <w:szCs w:val="20"/>
          <w:lang w:val="en-GB" w:eastAsia="en-GB"/>
        </w:rPr>
        <w:lastRenderedPageBreak/>
        <w:t xml:space="preserve">HAZARDOUS EVENTS IDENTICATION, </w:t>
      </w:r>
      <w:r w:rsidRPr="00A72FA3">
        <w:rPr>
          <w:rFonts w:ascii="Verdana" w:hAnsi="Verdana"/>
          <w:b/>
          <w:sz w:val="20"/>
          <w:szCs w:val="20"/>
          <w:lang w:val="en-GB" w:eastAsia="en-GB"/>
        </w:rPr>
        <w:t>RISK</w:t>
      </w:r>
      <w:r>
        <w:rPr>
          <w:rFonts w:ascii="Verdana" w:hAnsi="Verdana"/>
          <w:b/>
          <w:sz w:val="20"/>
          <w:szCs w:val="20"/>
          <w:lang w:val="en-GB" w:eastAsia="en-GB"/>
        </w:rPr>
        <w:t xml:space="preserve"> ANALYSIS and RISK ASSESSMENT</w:t>
      </w:r>
      <w:bookmarkEnd w:id="34"/>
      <w:bookmarkEnd w:id="35"/>
    </w:p>
    <w:p w14:paraId="11A34B76" w14:textId="5136D1EF" w:rsidR="009F598A" w:rsidRDefault="009F598A" w:rsidP="005120E5">
      <w:pPr>
        <w:spacing w:after="0" w:line="240" w:lineRule="auto"/>
        <w:rPr>
          <w:rFonts w:ascii="Verdana" w:eastAsia="Book Antiqua" w:hAnsi="Verdana" w:cs="Book Antiqua"/>
          <w:color w:val="000000"/>
          <w:sz w:val="20"/>
          <w:szCs w:val="20"/>
          <w:shd w:val="clear" w:color="auto" w:fill="FFFFFF"/>
          <w:lang w:val="en-GB"/>
        </w:rPr>
      </w:pPr>
      <w:r>
        <w:rPr>
          <w:rFonts w:ascii="Verdana" w:eastAsia="Book Antiqua" w:hAnsi="Verdana" w:cs="Book Antiqua"/>
          <w:color w:val="000000"/>
          <w:sz w:val="20"/>
          <w:szCs w:val="20"/>
          <w:shd w:val="clear" w:color="auto" w:fill="FFFFFF"/>
          <w:lang w:val="en-GB"/>
        </w:rPr>
        <w:t xml:space="preserve">A full </w:t>
      </w:r>
      <w:r w:rsidR="002661C0">
        <w:rPr>
          <w:rFonts w:ascii="Verdana" w:eastAsia="Book Antiqua" w:hAnsi="Verdana" w:cs="Book Antiqua"/>
          <w:color w:val="000000"/>
          <w:sz w:val="20"/>
          <w:szCs w:val="20"/>
          <w:shd w:val="clear" w:color="auto" w:fill="FFFFFF"/>
          <w:lang w:val="en-GB"/>
        </w:rPr>
        <w:t>risk management process</w:t>
      </w:r>
      <w:r>
        <w:rPr>
          <w:rFonts w:ascii="Verdana" w:eastAsia="Book Antiqua" w:hAnsi="Verdana" w:cs="Book Antiqua"/>
          <w:color w:val="000000"/>
          <w:sz w:val="20"/>
          <w:szCs w:val="20"/>
          <w:shd w:val="clear" w:color="auto" w:fill="FFFFFF"/>
          <w:lang w:val="en-GB"/>
        </w:rPr>
        <w:t xml:space="preserve"> is reported in the </w:t>
      </w:r>
      <w:r w:rsidR="002661C0">
        <w:rPr>
          <w:rFonts w:ascii="Verdana" w:eastAsia="Book Antiqua" w:hAnsi="Verdana" w:cs="Book Antiqua"/>
          <w:color w:val="000000"/>
          <w:sz w:val="20"/>
          <w:szCs w:val="20"/>
          <w:shd w:val="clear" w:color="auto" w:fill="FFFFFF"/>
          <w:lang w:val="en-GB"/>
        </w:rPr>
        <w:t>HIRA</w:t>
      </w:r>
      <w:r>
        <w:rPr>
          <w:rFonts w:ascii="Verdana" w:eastAsia="Book Antiqua" w:hAnsi="Verdana" w:cs="Book Antiqua"/>
          <w:color w:val="000000"/>
          <w:sz w:val="20"/>
          <w:szCs w:val="20"/>
          <w:shd w:val="clear" w:color="auto" w:fill="FFFFFF"/>
          <w:lang w:val="en-GB"/>
        </w:rPr>
        <w:t xml:space="preserve"> document.</w:t>
      </w:r>
    </w:p>
    <w:p w14:paraId="4092A038" w14:textId="77777777" w:rsidR="009F598A" w:rsidRDefault="009F598A" w:rsidP="005120E5">
      <w:pPr>
        <w:spacing w:after="0" w:line="240" w:lineRule="auto"/>
        <w:rPr>
          <w:rFonts w:ascii="Verdana" w:eastAsia="Book Antiqua" w:hAnsi="Verdana" w:cs="Book Antiqua"/>
          <w:color w:val="000000"/>
          <w:sz w:val="20"/>
          <w:szCs w:val="20"/>
          <w:shd w:val="clear" w:color="auto" w:fill="FFFFFF"/>
          <w:lang w:val="en-GB"/>
        </w:rPr>
      </w:pPr>
    </w:p>
    <w:p w14:paraId="54196094" w14:textId="77777777" w:rsidR="00E850F4" w:rsidRPr="00A72FA3" w:rsidRDefault="00E850F4" w:rsidP="009353B0">
      <w:pPr>
        <w:spacing w:after="0" w:line="240" w:lineRule="auto"/>
        <w:rPr>
          <w:rStyle w:val="Corpodeltesto8pt"/>
          <w:rFonts w:ascii="Verdana" w:hAnsi="Verdana"/>
          <w:sz w:val="20"/>
          <w:szCs w:val="20"/>
          <w:lang w:val="en-GB"/>
        </w:rPr>
      </w:pPr>
    </w:p>
    <w:p w14:paraId="6C9AFE9B" w14:textId="11BC295C" w:rsidR="001A635A" w:rsidRPr="00A72FA3" w:rsidRDefault="002661C0" w:rsidP="009353B0">
      <w:pPr>
        <w:pStyle w:val="Heading1"/>
        <w:numPr>
          <w:ilvl w:val="0"/>
          <w:numId w:val="30"/>
        </w:numPr>
        <w:rPr>
          <w:rFonts w:ascii="Verdana" w:hAnsi="Verdana"/>
          <w:b/>
          <w:sz w:val="20"/>
          <w:szCs w:val="20"/>
          <w:lang w:val="en-GB" w:eastAsia="en-GB"/>
        </w:rPr>
      </w:pPr>
      <w:bookmarkStart w:id="36" w:name="_Toc435082569"/>
      <w:r>
        <w:rPr>
          <w:rFonts w:ascii="Verdana" w:hAnsi="Verdana"/>
          <w:b/>
          <w:sz w:val="20"/>
          <w:szCs w:val="20"/>
          <w:lang w:val="en-GB" w:eastAsia="en-GB"/>
        </w:rPr>
        <w:t xml:space="preserve">RISK </w:t>
      </w:r>
      <w:r w:rsidRPr="00A72FA3">
        <w:rPr>
          <w:rFonts w:ascii="Verdana" w:hAnsi="Verdana"/>
          <w:b/>
          <w:sz w:val="20"/>
          <w:szCs w:val="20"/>
          <w:lang w:val="en-GB" w:eastAsia="en-GB"/>
        </w:rPr>
        <w:t>DESCRIPTION</w:t>
      </w:r>
      <w:bookmarkEnd w:id="36"/>
    </w:p>
    <w:p w14:paraId="353D81C1" w14:textId="46517319" w:rsidR="002661C0" w:rsidRDefault="00093360"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Following is a list of the identified Hazardous Events:</w:t>
      </w:r>
    </w:p>
    <w:p w14:paraId="7D1FC18F" w14:textId="77777777" w:rsidR="00093360" w:rsidRDefault="00093360" w:rsidP="00185C9C">
      <w:pPr>
        <w:spacing w:after="0" w:line="240" w:lineRule="auto"/>
        <w:rPr>
          <w:rStyle w:val="Corpodeltesto8pt"/>
          <w:rFonts w:ascii="Verdana" w:hAnsi="Verdana"/>
          <w:sz w:val="20"/>
          <w:szCs w:val="20"/>
          <w:lang w:val="en-GB"/>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33"/>
        <w:gridCol w:w="7373"/>
        <w:gridCol w:w="1132"/>
      </w:tblGrid>
      <w:tr w:rsidR="00093360" w:rsidRPr="004D2F5B" w14:paraId="695175D7" w14:textId="77777777" w:rsidTr="00D81F40">
        <w:trPr>
          <w:trHeight w:val="285"/>
          <w:tblCellSpacing w:w="0" w:type="dxa"/>
        </w:trPr>
        <w:tc>
          <w:tcPr>
            <w:tcW w:w="1140" w:type="dxa"/>
            <w:shd w:val="clear" w:color="auto" w:fill="EEEEEE"/>
            <w:hideMark/>
          </w:tcPr>
          <w:p w14:paraId="616C5C9F"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b/>
                <w:bCs/>
                <w:color w:val="000000"/>
                <w:sz w:val="20"/>
                <w:szCs w:val="20"/>
                <w:lang w:val="en-GB" w:eastAsia="it-IT"/>
              </w:rPr>
              <w:t>Hazardous Event ID</w:t>
            </w:r>
          </w:p>
        </w:tc>
        <w:tc>
          <w:tcPr>
            <w:tcW w:w="5670" w:type="dxa"/>
            <w:shd w:val="clear" w:color="auto" w:fill="EEEEEE"/>
            <w:hideMark/>
          </w:tcPr>
          <w:p w14:paraId="152A2538"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b/>
                <w:bCs/>
                <w:color w:val="000000"/>
                <w:sz w:val="20"/>
                <w:szCs w:val="20"/>
                <w:lang w:val="en-GB" w:eastAsia="it-IT"/>
              </w:rPr>
              <w:t>Hazardous Event</w:t>
            </w:r>
          </w:p>
        </w:tc>
        <w:tc>
          <w:tcPr>
            <w:tcW w:w="1140" w:type="dxa"/>
            <w:shd w:val="clear" w:color="auto" w:fill="EEEEEE"/>
            <w:hideMark/>
          </w:tcPr>
          <w:p w14:paraId="0CE28693"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b/>
                <w:bCs/>
                <w:color w:val="000000"/>
                <w:sz w:val="20"/>
                <w:szCs w:val="20"/>
                <w:lang w:val="en-GB" w:eastAsia="it-IT"/>
              </w:rPr>
              <w:t>Likelihood</w:t>
            </w:r>
          </w:p>
        </w:tc>
      </w:tr>
      <w:tr w:rsidR="00093360" w:rsidRPr="004D2F5B" w14:paraId="7C54BFF7" w14:textId="77777777" w:rsidTr="00D81F40">
        <w:trPr>
          <w:trHeight w:val="285"/>
          <w:tblCellSpacing w:w="0" w:type="dxa"/>
        </w:trPr>
        <w:tc>
          <w:tcPr>
            <w:tcW w:w="0" w:type="auto"/>
            <w:hideMark/>
          </w:tcPr>
          <w:p w14:paraId="75229B09"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001</w:t>
            </w:r>
          </w:p>
        </w:tc>
        <w:tc>
          <w:tcPr>
            <w:tcW w:w="0" w:type="auto"/>
            <w:hideMark/>
          </w:tcPr>
          <w:p w14:paraId="4BA2919E"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Reduced separation with obstacles</w:t>
            </w:r>
          </w:p>
        </w:tc>
        <w:tc>
          <w:tcPr>
            <w:tcW w:w="0" w:type="auto"/>
            <w:hideMark/>
          </w:tcPr>
          <w:p w14:paraId="36B94339"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2</w:t>
            </w:r>
          </w:p>
        </w:tc>
      </w:tr>
      <w:tr w:rsidR="00093360" w:rsidRPr="004D2F5B" w14:paraId="05CECCA9" w14:textId="77777777" w:rsidTr="00D81F40">
        <w:trPr>
          <w:trHeight w:val="285"/>
          <w:tblCellSpacing w:w="0" w:type="dxa"/>
        </w:trPr>
        <w:tc>
          <w:tcPr>
            <w:tcW w:w="0" w:type="auto"/>
            <w:hideMark/>
          </w:tcPr>
          <w:p w14:paraId="5A5553E6"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002</w:t>
            </w:r>
          </w:p>
        </w:tc>
        <w:tc>
          <w:tcPr>
            <w:tcW w:w="0" w:type="auto"/>
            <w:hideMark/>
          </w:tcPr>
          <w:p w14:paraId="1680916C"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Reduced separation of the load from obstacles (sling load)</w:t>
            </w:r>
          </w:p>
        </w:tc>
        <w:tc>
          <w:tcPr>
            <w:tcW w:w="0" w:type="auto"/>
            <w:hideMark/>
          </w:tcPr>
          <w:p w14:paraId="5D57A12B"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r w:rsidR="00093360" w:rsidRPr="004D2F5B" w14:paraId="5DBC8DB2" w14:textId="77777777" w:rsidTr="00D81F40">
        <w:trPr>
          <w:trHeight w:val="285"/>
          <w:tblCellSpacing w:w="0" w:type="dxa"/>
        </w:trPr>
        <w:tc>
          <w:tcPr>
            <w:tcW w:w="0" w:type="auto"/>
            <w:hideMark/>
          </w:tcPr>
          <w:p w14:paraId="698E214B"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003</w:t>
            </w:r>
          </w:p>
        </w:tc>
        <w:tc>
          <w:tcPr>
            <w:tcW w:w="0" w:type="auto"/>
            <w:hideMark/>
          </w:tcPr>
          <w:p w14:paraId="0CA03967"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Degraded aircraft performance</w:t>
            </w:r>
          </w:p>
        </w:tc>
        <w:tc>
          <w:tcPr>
            <w:tcW w:w="0" w:type="auto"/>
            <w:hideMark/>
          </w:tcPr>
          <w:p w14:paraId="79C6E142"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1</w:t>
            </w:r>
          </w:p>
        </w:tc>
      </w:tr>
      <w:tr w:rsidR="00093360" w:rsidRPr="004D2F5B" w14:paraId="60DEFB84" w14:textId="77777777" w:rsidTr="00D81F40">
        <w:trPr>
          <w:trHeight w:val="285"/>
          <w:tblCellSpacing w:w="0" w:type="dxa"/>
        </w:trPr>
        <w:tc>
          <w:tcPr>
            <w:tcW w:w="0" w:type="auto"/>
            <w:hideMark/>
          </w:tcPr>
          <w:p w14:paraId="2594D516"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004</w:t>
            </w:r>
          </w:p>
        </w:tc>
        <w:tc>
          <w:tcPr>
            <w:tcW w:w="0" w:type="auto"/>
            <w:hideMark/>
          </w:tcPr>
          <w:p w14:paraId="59BF644A"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Degraded aircraft performance during sling load operations</w:t>
            </w:r>
          </w:p>
        </w:tc>
        <w:tc>
          <w:tcPr>
            <w:tcW w:w="0" w:type="auto"/>
            <w:hideMark/>
          </w:tcPr>
          <w:p w14:paraId="1E7746AC"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1</w:t>
            </w:r>
          </w:p>
        </w:tc>
      </w:tr>
      <w:tr w:rsidR="00093360" w:rsidRPr="004D2F5B" w14:paraId="315F3BD8" w14:textId="77777777" w:rsidTr="00D81F40">
        <w:trPr>
          <w:trHeight w:val="285"/>
          <w:tblCellSpacing w:w="0" w:type="dxa"/>
        </w:trPr>
        <w:tc>
          <w:tcPr>
            <w:tcW w:w="0" w:type="auto"/>
            <w:hideMark/>
          </w:tcPr>
          <w:p w14:paraId="6563D848"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005</w:t>
            </w:r>
          </w:p>
        </w:tc>
        <w:tc>
          <w:tcPr>
            <w:tcW w:w="0" w:type="auto"/>
            <w:hideMark/>
          </w:tcPr>
          <w:p w14:paraId="426D407C"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Aircraft unintentionally deviates from normal in-flight parameters</w:t>
            </w:r>
          </w:p>
        </w:tc>
        <w:tc>
          <w:tcPr>
            <w:tcW w:w="0" w:type="auto"/>
            <w:hideMark/>
          </w:tcPr>
          <w:p w14:paraId="744FB853"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2</w:t>
            </w:r>
          </w:p>
        </w:tc>
      </w:tr>
      <w:tr w:rsidR="00093360" w:rsidRPr="004D2F5B" w14:paraId="332E7F5F" w14:textId="77777777" w:rsidTr="00D81F40">
        <w:trPr>
          <w:trHeight w:val="285"/>
          <w:tblCellSpacing w:w="0" w:type="dxa"/>
        </w:trPr>
        <w:tc>
          <w:tcPr>
            <w:tcW w:w="0" w:type="auto"/>
            <w:hideMark/>
          </w:tcPr>
          <w:p w14:paraId="2D879254"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006</w:t>
            </w:r>
          </w:p>
        </w:tc>
        <w:tc>
          <w:tcPr>
            <w:tcW w:w="0" w:type="auto"/>
            <w:hideMark/>
          </w:tcPr>
          <w:p w14:paraId="45057795"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Safety measures not respected by personnel on ground during sling load operations</w:t>
            </w:r>
          </w:p>
        </w:tc>
        <w:tc>
          <w:tcPr>
            <w:tcW w:w="0" w:type="auto"/>
            <w:hideMark/>
          </w:tcPr>
          <w:p w14:paraId="7DC96B83"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r w:rsidR="00093360" w:rsidRPr="004D2F5B" w14:paraId="280D256B" w14:textId="77777777" w:rsidTr="00D81F40">
        <w:trPr>
          <w:trHeight w:val="285"/>
          <w:tblCellSpacing w:w="0" w:type="dxa"/>
        </w:trPr>
        <w:tc>
          <w:tcPr>
            <w:tcW w:w="0" w:type="auto"/>
            <w:hideMark/>
          </w:tcPr>
          <w:p w14:paraId="19D91FE1"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007</w:t>
            </w:r>
          </w:p>
        </w:tc>
        <w:tc>
          <w:tcPr>
            <w:tcW w:w="0" w:type="auto"/>
            <w:hideMark/>
          </w:tcPr>
          <w:p w14:paraId="39A8AF57"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Load is not properly prepared (sling load operations)</w:t>
            </w:r>
          </w:p>
        </w:tc>
        <w:tc>
          <w:tcPr>
            <w:tcW w:w="0" w:type="auto"/>
            <w:hideMark/>
          </w:tcPr>
          <w:p w14:paraId="175B63B7"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r w:rsidR="00093360" w:rsidRPr="004D2F5B" w14:paraId="67A2FE02" w14:textId="77777777" w:rsidTr="00D81F40">
        <w:trPr>
          <w:trHeight w:val="285"/>
          <w:tblCellSpacing w:w="0" w:type="dxa"/>
        </w:trPr>
        <w:tc>
          <w:tcPr>
            <w:tcW w:w="0" w:type="auto"/>
            <w:hideMark/>
          </w:tcPr>
          <w:p w14:paraId="1B614DB8"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008</w:t>
            </w:r>
          </w:p>
        </w:tc>
        <w:tc>
          <w:tcPr>
            <w:tcW w:w="0" w:type="auto"/>
            <w:hideMark/>
          </w:tcPr>
          <w:p w14:paraId="7EEF4922"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Unexpected technical problem related to sling load operations</w:t>
            </w:r>
          </w:p>
        </w:tc>
        <w:tc>
          <w:tcPr>
            <w:tcW w:w="0" w:type="auto"/>
            <w:hideMark/>
          </w:tcPr>
          <w:p w14:paraId="3CD58D85"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r w:rsidR="00093360" w:rsidRPr="004D2F5B" w14:paraId="347EE2BA" w14:textId="77777777" w:rsidTr="00D81F40">
        <w:trPr>
          <w:trHeight w:val="285"/>
          <w:tblCellSpacing w:w="0" w:type="dxa"/>
        </w:trPr>
        <w:tc>
          <w:tcPr>
            <w:tcW w:w="0" w:type="auto"/>
            <w:hideMark/>
          </w:tcPr>
          <w:p w14:paraId="72F772A2"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009</w:t>
            </w:r>
          </w:p>
        </w:tc>
        <w:tc>
          <w:tcPr>
            <w:tcW w:w="0" w:type="auto"/>
            <w:hideMark/>
          </w:tcPr>
          <w:p w14:paraId="19F59DE0"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Unexpected technical problem on aircraft</w:t>
            </w:r>
          </w:p>
        </w:tc>
        <w:tc>
          <w:tcPr>
            <w:tcW w:w="0" w:type="auto"/>
            <w:hideMark/>
          </w:tcPr>
          <w:p w14:paraId="7EB658F0"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r w:rsidR="00093360" w:rsidRPr="004D2F5B" w14:paraId="33318561" w14:textId="77777777" w:rsidTr="00D81F40">
        <w:trPr>
          <w:trHeight w:val="285"/>
          <w:tblCellSpacing w:w="0" w:type="dxa"/>
        </w:trPr>
        <w:tc>
          <w:tcPr>
            <w:tcW w:w="0" w:type="auto"/>
            <w:hideMark/>
          </w:tcPr>
          <w:p w14:paraId="02CCD703"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010</w:t>
            </w:r>
          </w:p>
        </w:tc>
        <w:tc>
          <w:tcPr>
            <w:tcW w:w="0" w:type="auto"/>
            <w:hideMark/>
          </w:tcPr>
          <w:p w14:paraId="07612E9D"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Lose objects moved by the rotor downwash</w:t>
            </w:r>
          </w:p>
        </w:tc>
        <w:tc>
          <w:tcPr>
            <w:tcW w:w="0" w:type="auto"/>
            <w:hideMark/>
          </w:tcPr>
          <w:p w14:paraId="3645EA12"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r w:rsidR="00093360" w:rsidRPr="004D2F5B" w14:paraId="033CE59E" w14:textId="77777777" w:rsidTr="00D81F40">
        <w:trPr>
          <w:trHeight w:val="285"/>
          <w:tblCellSpacing w:w="0" w:type="dxa"/>
        </w:trPr>
        <w:tc>
          <w:tcPr>
            <w:tcW w:w="0" w:type="auto"/>
            <w:hideMark/>
          </w:tcPr>
          <w:p w14:paraId="0DD6A46C"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011</w:t>
            </w:r>
          </w:p>
        </w:tc>
        <w:tc>
          <w:tcPr>
            <w:tcW w:w="0" w:type="auto"/>
            <w:hideMark/>
          </w:tcPr>
          <w:p w14:paraId="7E6E6FF7"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Not accurate or missing mission planning and preparation (sling load)</w:t>
            </w:r>
          </w:p>
        </w:tc>
        <w:tc>
          <w:tcPr>
            <w:tcW w:w="0" w:type="auto"/>
            <w:hideMark/>
          </w:tcPr>
          <w:p w14:paraId="6DCA416D"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2</w:t>
            </w:r>
          </w:p>
        </w:tc>
      </w:tr>
      <w:tr w:rsidR="00093360" w:rsidRPr="004D2F5B" w14:paraId="3B11BA9E" w14:textId="77777777" w:rsidTr="00D81F40">
        <w:trPr>
          <w:trHeight w:val="285"/>
          <w:tblCellSpacing w:w="0" w:type="dxa"/>
        </w:trPr>
        <w:tc>
          <w:tcPr>
            <w:tcW w:w="0" w:type="auto"/>
            <w:hideMark/>
          </w:tcPr>
          <w:p w14:paraId="52418AFB"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012</w:t>
            </w:r>
          </w:p>
        </w:tc>
        <w:tc>
          <w:tcPr>
            <w:tcW w:w="0" w:type="auto"/>
            <w:hideMark/>
          </w:tcPr>
          <w:p w14:paraId="377D9BF3"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Flight close to, or into, adverse meteorological conditions</w:t>
            </w:r>
          </w:p>
        </w:tc>
        <w:tc>
          <w:tcPr>
            <w:tcW w:w="0" w:type="auto"/>
            <w:hideMark/>
          </w:tcPr>
          <w:p w14:paraId="68D47ECF"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2</w:t>
            </w:r>
          </w:p>
        </w:tc>
      </w:tr>
      <w:tr w:rsidR="00093360" w:rsidRPr="004D2F5B" w14:paraId="7E555C21" w14:textId="77777777" w:rsidTr="00D81F40">
        <w:trPr>
          <w:trHeight w:val="285"/>
          <w:tblCellSpacing w:w="0" w:type="dxa"/>
        </w:trPr>
        <w:tc>
          <w:tcPr>
            <w:tcW w:w="0" w:type="auto"/>
            <w:hideMark/>
          </w:tcPr>
          <w:p w14:paraId="32311D0F"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013</w:t>
            </w:r>
          </w:p>
        </w:tc>
        <w:tc>
          <w:tcPr>
            <w:tcW w:w="0" w:type="auto"/>
            <w:hideMark/>
          </w:tcPr>
          <w:p w14:paraId="2134A43D"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Unwanted movement of cargo in flight (sling load)</w:t>
            </w:r>
          </w:p>
        </w:tc>
        <w:tc>
          <w:tcPr>
            <w:tcW w:w="0" w:type="auto"/>
            <w:hideMark/>
          </w:tcPr>
          <w:p w14:paraId="7B8D7F30"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2</w:t>
            </w:r>
          </w:p>
        </w:tc>
      </w:tr>
      <w:tr w:rsidR="00093360" w:rsidRPr="004D2F5B" w14:paraId="67F33FBB" w14:textId="77777777" w:rsidTr="00D81F40">
        <w:trPr>
          <w:trHeight w:val="285"/>
          <w:tblCellSpacing w:w="0" w:type="dxa"/>
        </w:trPr>
        <w:tc>
          <w:tcPr>
            <w:tcW w:w="0" w:type="auto"/>
            <w:hideMark/>
          </w:tcPr>
          <w:p w14:paraId="2BBC5C65"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014</w:t>
            </w:r>
          </w:p>
        </w:tc>
        <w:tc>
          <w:tcPr>
            <w:tcW w:w="0" w:type="auto"/>
            <w:hideMark/>
          </w:tcPr>
          <w:p w14:paraId="743152A6"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Repetitive flight patterns/manoeuvres</w:t>
            </w:r>
          </w:p>
        </w:tc>
        <w:tc>
          <w:tcPr>
            <w:tcW w:w="0" w:type="auto"/>
            <w:hideMark/>
          </w:tcPr>
          <w:p w14:paraId="233CA0D8"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4</w:t>
            </w:r>
          </w:p>
        </w:tc>
      </w:tr>
      <w:tr w:rsidR="00093360" w:rsidRPr="004D2F5B" w14:paraId="01D61F0A" w14:textId="77777777" w:rsidTr="00D81F40">
        <w:trPr>
          <w:trHeight w:val="285"/>
          <w:tblCellSpacing w:w="0" w:type="dxa"/>
        </w:trPr>
        <w:tc>
          <w:tcPr>
            <w:tcW w:w="0" w:type="auto"/>
            <w:hideMark/>
          </w:tcPr>
          <w:p w14:paraId="79E0CAC9"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HE 015</w:t>
            </w:r>
          </w:p>
        </w:tc>
        <w:tc>
          <w:tcPr>
            <w:tcW w:w="0" w:type="auto"/>
            <w:hideMark/>
          </w:tcPr>
          <w:p w14:paraId="3FD089C4" w14:textId="77777777" w:rsidR="00093360" w:rsidRPr="004D2F5B" w:rsidRDefault="00093360" w:rsidP="00D81F40">
            <w:pPr>
              <w:spacing w:after="0" w:line="240" w:lineRule="auto"/>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External pressure</w:t>
            </w:r>
          </w:p>
        </w:tc>
        <w:tc>
          <w:tcPr>
            <w:tcW w:w="0" w:type="auto"/>
            <w:hideMark/>
          </w:tcPr>
          <w:p w14:paraId="3E41EAB6" w14:textId="77777777" w:rsidR="00093360" w:rsidRPr="004D2F5B" w:rsidRDefault="00093360" w:rsidP="00D81F40">
            <w:pPr>
              <w:spacing w:after="0" w:line="240" w:lineRule="auto"/>
              <w:jc w:val="center"/>
              <w:rPr>
                <w:rFonts w:ascii="Arial" w:eastAsia="Times New Roman" w:hAnsi="Arial" w:cs="Arial"/>
                <w:color w:val="000000"/>
                <w:sz w:val="20"/>
                <w:szCs w:val="20"/>
                <w:lang w:val="en-GB" w:eastAsia="it-IT"/>
              </w:rPr>
            </w:pPr>
            <w:r w:rsidRPr="004D2F5B">
              <w:rPr>
                <w:rFonts w:ascii="Arial" w:eastAsia="Times New Roman" w:hAnsi="Arial" w:cs="Arial"/>
                <w:color w:val="000000"/>
                <w:sz w:val="20"/>
                <w:szCs w:val="20"/>
                <w:lang w:val="en-GB" w:eastAsia="it-IT"/>
              </w:rPr>
              <w:t>3</w:t>
            </w:r>
          </w:p>
        </w:tc>
      </w:tr>
    </w:tbl>
    <w:p w14:paraId="3D754788" w14:textId="77777777" w:rsidR="00093360" w:rsidRDefault="00093360" w:rsidP="00185C9C">
      <w:pPr>
        <w:spacing w:after="0" w:line="240" w:lineRule="auto"/>
        <w:rPr>
          <w:rStyle w:val="Corpodeltesto8pt"/>
          <w:rFonts w:ascii="Verdana" w:hAnsi="Verdana"/>
          <w:sz w:val="20"/>
          <w:szCs w:val="20"/>
          <w:lang w:val="en-GB"/>
        </w:rPr>
      </w:pPr>
    </w:p>
    <w:p w14:paraId="527B3EA3" w14:textId="63408A9D" w:rsidR="00093360" w:rsidRDefault="00093360"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Following is a list of the possible Consequences:</w:t>
      </w:r>
    </w:p>
    <w:p w14:paraId="79B9AD76" w14:textId="77777777" w:rsidR="00093360" w:rsidRDefault="00093360" w:rsidP="00185C9C">
      <w:pPr>
        <w:spacing w:after="0" w:line="240" w:lineRule="auto"/>
        <w:rPr>
          <w:rStyle w:val="Corpodeltesto8pt"/>
          <w:rFonts w:ascii="Verdana" w:hAnsi="Verdana"/>
          <w:sz w:val="20"/>
          <w:szCs w:val="20"/>
          <w:lang w:val="en-GB"/>
        </w:rPr>
      </w:pPr>
    </w:p>
    <w:tbl>
      <w:tblPr>
        <w:tblW w:w="9735" w:type="dxa"/>
        <w:tblCellSpacing w:w="0" w:type="dxa"/>
        <w:tblCellMar>
          <w:top w:w="15" w:type="dxa"/>
          <w:left w:w="15" w:type="dxa"/>
          <w:bottom w:w="15" w:type="dxa"/>
          <w:right w:w="15" w:type="dxa"/>
        </w:tblCellMar>
        <w:tblLook w:val="04A0" w:firstRow="1" w:lastRow="0" w:firstColumn="1" w:lastColumn="0" w:noHBand="0" w:noVBand="1"/>
      </w:tblPr>
      <w:tblGrid>
        <w:gridCol w:w="1275"/>
        <w:gridCol w:w="7200"/>
        <w:gridCol w:w="1260"/>
      </w:tblGrid>
      <w:tr w:rsidR="00D81F40" w:rsidRPr="00343D73" w14:paraId="3BD6BFF5" w14:textId="77777777" w:rsidTr="00D81F40">
        <w:trPr>
          <w:trHeight w:val="285"/>
          <w:tblCellSpacing w:w="0" w:type="dxa"/>
        </w:trPr>
        <w:tc>
          <w:tcPr>
            <w:tcW w:w="1275" w:type="dxa"/>
            <w:shd w:val="clear" w:color="auto" w:fill="EEEEEE"/>
            <w:hideMark/>
          </w:tcPr>
          <w:p w14:paraId="494D20C0" w14:textId="77777777" w:rsidR="00D81F40" w:rsidRPr="00343D73" w:rsidRDefault="00D81F40" w:rsidP="00D81F40">
            <w:pPr>
              <w:spacing w:after="0" w:line="240" w:lineRule="auto"/>
              <w:jc w:val="center"/>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Conseq. ID</w:t>
            </w:r>
          </w:p>
        </w:tc>
        <w:tc>
          <w:tcPr>
            <w:tcW w:w="7200" w:type="dxa"/>
            <w:shd w:val="clear" w:color="auto" w:fill="EEEEEE"/>
            <w:hideMark/>
          </w:tcPr>
          <w:p w14:paraId="2EEE3028" w14:textId="77777777" w:rsidR="00D81F40" w:rsidRPr="00343D73" w:rsidRDefault="00D81F40" w:rsidP="00D81F40">
            <w:pPr>
              <w:spacing w:after="0" w:line="240" w:lineRule="auto"/>
              <w:jc w:val="center"/>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Consequence</w:t>
            </w:r>
          </w:p>
        </w:tc>
        <w:tc>
          <w:tcPr>
            <w:tcW w:w="1260" w:type="dxa"/>
            <w:shd w:val="clear" w:color="auto" w:fill="EEEEEE"/>
            <w:hideMark/>
          </w:tcPr>
          <w:p w14:paraId="02BA302C" w14:textId="77777777" w:rsidR="00D81F40" w:rsidRPr="00343D73" w:rsidRDefault="00D81F40" w:rsidP="00D81F40">
            <w:pPr>
              <w:spacing w:after="0" w:line="240" w:lineRule="auto"/>
              <w:jc w:val="center"/>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Risk</w:t>
            </w:r>
          </w:p>
        </w:tc>
      </w:tr>
      <w:tr w:rsidR="00D81F40" w:rsidRPr="00343D73" w14:paraId="65F34A9B" w14:textId="77777777" w:rsidTr="00D81F40">
        <w:trPr>
          <w:trHeight w:val="285"/>
          <w:tblCellSpacing w:w="0" w:type="dxa"/>
        </w:trPr>
        <w:tc>
          <w:tcPr>
            <w:tcW w:w="1275" w:type="dxa"/>
          </w:tcPr>
          <w:p w14:paraId="388EE7C8" w14:textId="77777777" w:rsidR="00D81F40" w:rsidRPr="00343D73" w:rsidRDefault="00D81F40" w:rsidP="00D81F40">
            <w:pPr>
              <w:spacing w:after="0" w:line="240" w:lineRule="auto"/>
              <w:rPr>
                <w:rFonts w:ascii="Arial" w:eastAsia="Times New Roman" w:hAnsi="Arial" w:cs="Arial"/>
                <w:color w:val="000000"/>
                <w:sz w:val="20"/>
                <w:szCs w:val="20"/>
                <w:lang w:val="en-GB" w:eastAsia="it-IT"/>
              </w:rPr>
            </w:pPr>
          </w:p>
        </w:tc>
        <w:tc>
          <w:tcPr>
            <w:tcW w:w="7200" w:type="dxa"/>
          </w:tcPr>
          <w:p w14:paraId="5D5EC2F7" w14:textId="77777777" w:rsidR="00D81F40" w:rsidRPr="00343D73" w:rsidRDefault="00D81F40" w:rsidP="00D81F40">
            <w:pPr>
              <w:spacing w:after="0" w:line="240" w:lineRule="auto"/>
              <w:rPr>
                <w:rFonts w:ascii="Arial" w:eastAsia="Times New Roman" w:hAnsi="Arial" w:cs="Arial"/>
                <w:color w:val="000000"/>
                <w:sz w:val="20"/>
                <w:szCs w:val="20"/>
                <w:lang w:val="en-GB" w:eastAsia="it-IT"/>
              </w:rPr>
            </w:pPr>
          </w:p>
        </w:tc>
        <w:tc>
          <w:tcPr>
            <w:tcW w:w="1260" w:type="dxa"/>
          </w:tcPr>
          <w:p w14:paraId="176A595F" w14:textId="77777777" w:rsidR="00D81F40" w:rsidRPr="00343D73" w:rsidRDefault="00D81F40" w:rsidP="00D81F40">
            <w:pPr>
              <w:spacing w:after="0" w:line="240" w:lineRule="auto"/>
              <w:jc w:val="center"/>
              <w:rPr>
                <w:rFonts w:ascii="Arial" w:eastAsia="Times New Roman" w:hAnsi="Arial" w:cs="Arial"/>
                <w:color w:val="000000"/>
                <w:sz w:val="20"/>
                <w:szCs w:val="20"/>
                <w:lang w:val="en-GB" w:eastAsia="it-IT"/>
              </w:rPr>
            </w:pPr>
          </w:p>
        </w:tc>
      </w:tr>
      <w:tr w:rsidR="00D81F40" w14:paraId="03F084ED" w14:textId="77777777" w:rsidTr="00D81F40">
        <w:trPr>
          <w:trHeight w:val="285"/>
          <w:tblCellSpacing w:w="0" w:type="dxa"/>
        </w:trPr>
        <w:tc>
          <w:tcPr>
            <w:tcW w:w="1275" w:type="dxa"/>
          </w:tcPr>
          <w:p w14:paraId="418205E2"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001</w:t>
            </w:r>
          </w:p>
        </w:tc>
        <w:tc>
          <w:tcPr>
            <w:tcW w:w="7200" w:type="dxa"/>
          </w:tcPr>
          <w:p w14:paraId="34288652"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Aircraft crash</w:t>
            </w:r>
          </w:p>
        </w:tc>
        <w:tc>
          <w:tcPr>
            <w:tcW w:w="1260" w:type="dxa"/>
          </w:tcPr>
          <w:p w14:paraId="11B5BBC1"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E</w:t>
            </w:r>
          </w:p>
        </w:tc>
      </w:tr>
      <w:tr w:rsidR="00D81F40" w14:paraId="106AF261" w14:textId="77777777" w:rsidTr="00D81F40">
        <w:trPr>
          <w:trHeight w:val="285"/>
          <w:tblCellSpacing w:w="0" w:type="dxa"/>
        </w:trPr>
        <w:tc>
          <w:tcPr>
            <w:tcW w:w="1275" w:type="dxa"/>
          </w:tcPr>
          <w:p w14:paraId="3D283936"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002</w:t>
            </w:r>
          </w:p>
        </w:tc>
        <w:tc>
          <w:tcPr>
            <w:tcW w:w="7200" w:type="dxa"/>
          </w:tcPr>
          <w:p w14:paraId="4B27A089"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Property damage on ground</w:t>
            </w:r>
          </w:p>
        </w:tc>
        <w:tc>
          <w:tcPr>
            <w:tcW w:w="1260" w:type="dxa"/>
          </w:tcPr>
          <w:p w14:paraId="4A469264"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75530D77" w14:textId="77777777" w:rsidTr="00D81F40">
        <w:trPr>
          <w:trHeight w:val="285"/>
          <w:tblCellSpacing w:w="0" w:type="dxa"/>
        </w:trPr>
        <w:tc>
          <w:tcPr>
            <w:tcW w:w="1275" w:type="dxa"/>
          </w:tcPr>
          <w:p w14:paraId="71E123DD"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003</w:t>
            </w:r>
          </w:p>
        </w:tc>
        <w:tc>
          <w:tcPr>
            <w:tcW w:w="7200" w:type="dxa"/>
          </w:tcPr>
          <w:p w14:paraId="6529D111"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Injury to personnel on ground</w:t>
            </w:r>
          </w:p>
        </w:tc>
        <w:tc>
          <w:tcPr>
            <w:tcW w:w="1260" w:type="dxa"/>
          </w:tcPr>
          <w:p w14:paraId="104655B7"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20CD923C" w14:textId="77777777" w:rsidTr="00D81F40">
        <w:trPr>
          <w:trHeight w:val="285"/>
          <w:tblCellSpacing w:w="0" w:type="dxa"/>
        </w:trPr>
        <w:tc>
          <w:tcPr>
            <w:tcW w:w="1275" w:type="dxa"/>
          </w:tcPr>
          <w:p w14:paraId="0E38931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004</w:t>
            </w:r>
          </w:p>
        </w:tc>
        <w:tc>
          <w:tcPr>
            <w:tcW w:w="7200" w:type="dxa"/>
          </w:tcPr>
          <w:p w14:paraId="2B6F420E"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Injury to flight crew or crew members</w:t>
            </w:r>
          </w:p>
        </w:tc>
        <w:tc>
          <w:tcPr>
            <w:tcW w:w="1260" w:type="dxa"/>
          </w:tcPr>
          <w:p w14:paraId="6645DA1E"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1FE8BEE7" w14:textId="77777777" w:rsidTr="00D81F40">
        <w:trPr>
          <w:trHeight w:val="285"/>
          <w:tblCellSpacing w:w="0" w:type="dxa"/>
        </w:trPr>
        <w:tc>
          <w:tcPr>
            <w:tcW w:w="1275" w:type="dxa"/>
          </w:tcPr>
          <w:p w14:paraId="096FB967"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005</w:t>
            </w:r>
          </w:p>
        </w:tc>
        <w:tc>
          <w:tcPr>
            <w:tcW w:w="7200" w:type="dxa"/>
          </w:tcPr>
          <w:p w14:paraId="1E286156"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Injury to passengers</w:t>
            </w:r>
          </w:p>
        </w:tc>
        <w:tc>
          <w:tcPr>
            <w:tcW w:w="1260" w:type="dxa"/>
          </w:tcPr>
          <w:p w14:paraId="0E2AED92"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1F5D4113" w14:textId="77777777" w:rsidTr="00D81F40">
        <w:trPr>
          <w:trHeight w:val="285"/>
          <w:tblCellSpacing w:w="0" w:type="dxa"/>
        </w:trPr>
        <w:tc>
          <w:tcPr>
            <w:tcW w:w="1275" w:type="dxa"/>
          </w:tcPr>
          <w:p w14:paraId="3EF0549F"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006</w:t>
            </w:r>
          </w:p>
        </w:tc>
        <w:tc>
          <w:tcPr>
            <w:tcW w:w="7200" w:type="dxa"/>
          </w:tcPr>
          <w:p w14:paraId="24EB3426"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Aircraft not available</w:t>
            </w:r>
          </w:p>
        </w:tc>
        <w:tc>
          <w:tcPr>
            <w:tcW w:w="1260" w:type="dxa"/>
          </w:tcPr>
          <w:p w14:paraId="6E3C6E38"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3 B</w:t>
            </w:r>
          </w:p>
        </w:tc>
      </w:tr>
      <w:tr w:rsidR="00D81F40" w14:paraId="3827D5BD" w14:textId="77777777" w:rsidTr="00D81F40">
        <w:trPr>
          <w:trHeight w:val="285"/>
          <w:tblCellSpacing w:w="0" w:type="dxa"/>
        </w:trPr>
        <w:tc>
          <w:tcPr>
            <w:tcW w:w="1275" w:type="dxa"/>
          </w:tcPr>
          <w:p w14:paraId="57962A93"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007</w:t>
            </w:r>
          </w:p>
        </w:tc>
        <w:tc>
          <w:tcPr>
            <w:tcW w:w="7200" w:type="dxa"/>
          </w:tcPr>
          <w:p w14:paraId="36EC3DD7"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Pilot/personnel not available</w:t>
            </w:r>
          </w:p>
        </w:tc>
        <w:tc>
          <w:tcPr>
            <w:tcW w:w="1260" w:type="dxa"/>
          </w:tcPr>
          <w:p w14:paraId="200D4549"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3 B</w:t>
            </w:r>
          </w:p>
        </w:tc>
      </w:tr>
      <w:tr w:rsidR="00D81F40" w14:paraId="4A870FE0" w14:textId="77777777" w:rsidTr="00D81F40">
        <w:trPr>
          <w:trHeight w:val="285"/>
          <w:tblCellSpacing w:w="0" w:type="dxa"/>
        </w:trPr>
        <w:tc>
          <w:tcPr>
            <w:tcW w:w="1275" w:type="dxa"/>
          </w:tcPr>
          <w:p w14:paraId="6B3F93CA"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009</w:t>
            </w:r>
          </w:p>
        </w:tc>
        <w:tc>
          <w:tcPr>
            <w:tcW w:w="7200" w:type="dxa"/>
          </w:tcPr>
          <w:p w14:paraId="0115AE50"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Rules infringement</w:t>
            </w:r>
          </w:p>
        </w:tc>
        <w:tc>
          <w:tcPr>
            <w:tcW w:w="1260" w:type="dxa"/>
          </w:tcPr>
          <w:p w14:paraId="37CCE557"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3 B</w:t>
            </w:r>
          </w:p>
        </w:tc>
      </w:tr>
      <w:tr w:rsidR="00D81F40" w14:paraId="2D5E7B49" w14:textId="77777777" w:rsidTr="00D81F40">
        <w:trPr>
          <w:trHeight w:val="285"/>
          <w:tblCellSpacing w:w="0" w:type="dxa"/>
        </w:trPr>
        <w:tc>
          <w:tcPr>
            <w:tcW w:w="1275" w:type="dxa"/>
          </w:tcPr>
          <w:p w14:paraId="3A78DE71"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010</w:t>
            </w:r>
          </w:p>
        </w:tc>
        <w:tc>
          <w:tcPr>
            <w:tcW w:w="7200" w:type="dxa"/>
          </w:tcPr>
          <w:p w14:paraId="49FA5544"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Personnel grounded in an impervious area</w:t>
            </w:r>
          </w:p>
        </w:tc>
        <w:tc>
          <w:tcPr>
            <w:tcW w:w="1260" w:type="dxa"/>
          </w:tcPr>
          <w:p w14:paraId="23A5DEBB"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3E1C67B0" w14:textId="77777777" w:rsidTr="00D81F40">
        <w:trPr>
          <w:trHeight w:val="285"/>
          <w:tblCellSpacing w:w="0" w:type="dxa"/>
        </w:trPr>
        <w:tc>
          <w:tcPr>
            <w:tcW w:w="1275" w:type="dxa"/>
          </w:tcPr>
          <w:p w14:paraId="1CAC60B6"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011</w:t>
            </w:r>
          </w:p>
        </w:tc>
        <w:tc>
          <w:tcPr>
            <w:tcW w:w="7200" w:type="dxa"/>
          </w:tcPr>
          <w:p w14:paraId="1C06DAA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Main rotor blades strike a ground obstacle</w:t>
            </w:r>
          </w:p>
        </w:tc>
        <w:tc>
          <w:tcPr>
            <w:tcW w:w="1260" w:type="dxa"/>
          </w:tcPr>
          <w:p w14:paraId="4DFEAC14"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60644A40" w14:textId="77777777" w:rsidTr="00D81F40">
        <w:trPr>
          <w:trHeight w:val="285"/>
          <w:tblCellSpacing w:w="0" w:type="dxa"/>
        </w:trPr>
        <w:tc>
          <w:tcPr>
            <w:tcW w:w="1275" w:type="dxa"/>
          </w:tcPr>
          <w:p w14:paraId="62C29E68"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012</w:t>
            </w:r>
          </w:p>
        </w:tc>
        <w:tc>
          <w:tcPr>
            <w:tcW w:w="7200" w:type="dxa"/>
          </w:tcPr>
          <w:p w14:paraId="5F43E2F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Tail rotor blades strike a ground obstacle</w:t>
            </w:r>
          </w:p>
        </w:tc>
        <w:tc>
          <w:tcPr>
            <w:tcW w:w="1260" w:type="dxa"/>
          </w:tcPr>
          <w:p w14:paraId="4A66AF6A"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5B0CC745" w14:textId="77777777" w:rsidTr="00D81F40">
        <w:trPr>
          <w:trHeight w:val="285"/>
          <w:tblCellSpacing w:w="0" w:type="dxa"/>
        </w:trPr>
        <w:tc>
          <w:tcPr>
            <w:tcW w:w="1275" w:type="dxa"/>
          </w:tcPr>
          <w:p w14:paraId="028163CD"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013</w:t>
            </w:r>
          </w:p>
        </w:tc>
        <w:tc>
          <w:tcPr>
            <w:tcW w:w="7200" w:type="dxa"/>
          </w:tcPr>
          <w:p w14:paraId="38DE6E30"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Impact with wires or cables</w:t>
            </w:r>
          </w:p>
        </w:tc>
        <w:tc>
          <w:tcPr>
            <w:tcW w:w="1260" w:type="dxa"/>
          </w:tcPr>
          <w:p w14:paraId="4836028D"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E</w:t>
            </w:r>
          </w:p>
        </w:tc>
      </w:tr>
      <w:tr w:rsidR="00D81F40" w14:paraId="0739FF6E" w14:textId="77777777" w:rsidTr="00D81F40">
        <w:trPr>
          <w:trHeight w:val="285"/>
          <w:tblCellSpacing w:w="0" w:type="dxa"/>
        </w:trPr>
        <w:tc>
          <w:tcPr>
            <w:tcW w:w="1275" w:type="dxa"/>
          </w:tcPr>
          <w:p w14:paraId="14457910"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014</w:t>
            </w:r>
          </w:p>
        </w:tc>
        <w:tc>
          <w:tcPr>
            <w:tcW w:w="7200" w:type="dxa"/>
          </w:tcPr>
          <w:p w14:paraId="484209DE"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CFIT</w:t>
            </w:r>
          </w:p>
        </w:tc>
        <w:tc>
          <w:tcPr>
            <w:tcW w:w="1260" w:type="dxa"/>
          </w:tcPr>
          <w:p w14:paraId="28816630"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E</w:t>
            </w:r>
          </w:p>
        </w:tc>
      </w:tr>
      <w:tr w:rsidR="00D81F40" w14:paraId="6C8C445B" w14:textId="77777777" w:rsidTr="00D81F40">
        <w:trPr>
          <w:trHeight w:val="285"/>
          <w:tblCellSpacing w:w="0" w:type="dxa"/>
        </w:trPr>
        <w:tc>
          <w:tcPr>
            <w:tcW w:w="1275" w:type="dxa"/>
          </w:tcPr>
          <w:p w14:paraId="5708D71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015</w:t>
            </w:r>
          </w:p>
        </w:tc>
        <w:tc>
          <w:tcPr>
            <w:tcW w:w="7200" w:type="dxa"/>
          </w:tcPr>
          <w:p w14:paraId="09301C58"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Loss of tail rotor effectiveness</w:t>
            </w:r>
          </w:p>
        </w:tc>
        <w:tc>
          <w:tcPr>
            <w:tcW w:w="1260" w:type="dxa"/>
          </w:tcPr>
          <w:p w14:paraId="15BC1C09"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B</w:t>
            </w:r>
          </w:p>
        </w:tc>
      </w:tr>
      <w:tr w:rsidR="00D81F40" w14:paraId="7AAC4BB7" w14:textId="77777777" w:rsidTr="00D81F40">
        <w:trPr>
          <w:trHeight w:val="285"/>
          <w:tblCellSpacing w:w="0" w:type="dxa"/>
        </w:trPr>
        <w:tc>
          <w:tcPr>
            <w:tcW w:w="1275" w:type="dxa"/>
          </w:tcPr>
          <w:p w14:paraId="5C275503"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016</w:t>
            </w:r>
          </w:p>
        </w:tc>
        <w:tc>
          <w:tcPr>
            <w:tcW w:w="7200" w:type="dxa"/>
          </w:tcPr>
          <w:p w14:paraId="6BF53AF7"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Loss of control with subsequent ground impact or aircraft damage</w:t>
            </w:r>
          </w:p>
        </w:tc>
        <w:tc>
          <w:tcPr>
            <w:tcW w:w="1260" w:type="dxa"/>
          </w:tcPr>
          <w:p w14:paraId="39E3FEA1"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D</w:t>
            </w:r>
          </w:p>
        </w:tc>
      </w:tr>
      <w:tr w:rsidR="00D81F40" w14:paraId="7563534B" w14:textId="77777777" w:rsidTr="00D81F40">
        <w:trPr>
          <w:trHeight w:val="285"/>
          <w:tblCellSpacing w:w="0" w:type="dxa"/>
        </w:trPr>
        <w:tc>
          <w:tcPr>
            <w:tcW w:w="1275" w:type="dxa"/>
          </w:tcPr>
          <w:p w14:paraId="3EE19488"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017</w:t>
            </w:r>
          </w:p>
        </w:tc>
        <w:tc>
          <w:tcPr>
            <w:tcW w:w="7200" w:type="dxa"/>
          </w:tcPr>
          <w:p w14:paraId="6F0BF25B"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Payload damage during flight</w:t>
            </w:r>
          </w:p>
        </w:tc>
        <w:tc>
          <w:tcPr>
            <w:tcW w:w="1260" w:type="dxa"/>
          </w:tcPr>
          <w:p w14:paraId="385D7BCE"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4AFD6D4C" w14:textId="77777777" w:rsidTr="00D81F40">
        <w:trPr>
          <w:trHeight w:val="285"/>
          <w:tblCellSpacing w:w="0" w:type="dxa"/>
        </w:trPr>
        <w:tc>
          <w:tcPr>
            <w:tcW w:w="1275" w:type="dxa"/>
          </w:tcPr>
          <w:p w14:paraId="7E7F4CB1"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018</w:t>
            </w:r>
          </w:p>
        </w:tc>
        <w:tc>
          <w:tcPr>
            <w:tcW w:w="7200" w:type="dxa"/>
          </w:tcPr>
          <w:p w14:paraId="74AE2A98"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Sling cable or load contact with obstacle on ground</w:t>
            </w:r>
          </w:p>
        </w:tc>
        <w:tc>
          <w:tcPr>
            <w:tcW w:w="1260" w:type="dxa"/>
          </w:tcPr>
          <w:p w14:paraId="58A4F2A4"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3 B</w:t>
            </w:r>
          </w:p>
        </w:tc>
      </w:tr>
      <w:tr w:rsidR="00D81F40" w14:paraId="01AD41AD" w14:textId="77777777" w:rsidTr="00D81F40">
        <w:trPr>
          <w:trHeight w:val="285"/>
          <w:tblCellSpacing w:w="0" w:type="dxa"/>
        </w:trPr>
        <w:tc>
          <w:tcPr>
            <w:tcW w:w="1275" w:type="dxa"/>
          </w:tcPr>
          <w:p w14:paraId="7756CFC7"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lastRenderedPageBreak/>
              <w:t>CO 019</w:t>
            </w:r>
          </w:p>
        </w:tc>
        <w:tc>
          <w:tcPr>
            <w:tcW w:w="7200" w:type="dxa"/>
          </w:tcPr>
          <w:p w14:paraId="586DF6F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Sling cable or load get caught with obstacle on ground</w:t>
            </w:r>
          </w:p>
        </w:tc>
        <w:tc>
          <w:tcPr>
            <w:tcW w:w="1260" w:type="dxa"/>
          </w:tcPr>
          <w:p w14:paraId="0DA803FA"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4825BED5" w14:textId="77777777" w:rsidTr="00D81F40">
        <w:trPr>
          <w:trHeight w:val="285"/>
          <w:tblCellSpacing w:w="0" w:type="dxa"/>
        </w:trPr>
        <w:tc>
          <w:tcPr>
            <w:tcW w:w="1275" w:type="dxa"/>
          </w:tcPr>
          <w:p w14:paraId="6EBD31A2"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021</w:t>
            </w:r>
          </w:p>
        </w:tc>
        <w:tc>
          <w:tcPr>
            <w:tcW w:w="7200" w:type="dxa"/>
          </w:tcPr>
          <w:p w14:paraId="6B25FF00"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Engine failure – Single-engine</w:t>
            </w:r>
          </w:p>
        </w:tc>
        <w:tc>
          <w:tcPr>
            <w:tcW w:w="1260" w:type="dxa"/>
          </w:tcPr>
          <w:p w14:paraId="2BB48A2E"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D</w:t>
            </w:r>
          </w:p>
        </w:tc>
      </w:tr>
      <w:tr w:rsidR="00D81F40" w14:paraId="2E01A8A3" w14:textId="77777777" w:rsidTr="00D81F40">
        <w:trPr>
          <w:trHeight w:val="285"/>
          <w:tblCellSpacing w:w="0" w:type="dxa"/>
        </w:trPr>
        <w:tc>
          <w:tcPr>
            <w:tcW w:w="1275" w:type="dxa"/>
          </w:tcPr>
          <w:p w14:paraId="6B16CD17"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022</w:t>
            </w:r>
          </w:p>
        </w:tc>
        <w:tc>
          <w:tcPr>
            <w:tcW w:w="7200" w:type="dxa"/>
          </w:tcPr>
          <w:p w14:paraId="64C6D1C8"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Emergency cargo release</w:t>
            </w:r>
          </w:p>
        </w:tc>
        <w:tc>
          <w:tcPr>
            <w:tcW w:w="1260" w:type="dxa"/>
          </w:tcPr>
          <w:p w14:paraId="3A6ACB2F"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5C7346FB" w14:textId="77777777" w:rsidTr="00D81F40">
        <w:trPr>
          <w:trHeight w:val="285"/>
          <w:tblCellSpacing w:w="0" w:type="dxa"/>
        </w:trPr>
        <w:tc>
          <w:tcPr>
            <w:tcW w:w="1275" w:type="dxa"/>
          </w:tcPr>
          <w:p w14:paraId="10AF3189"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023</w:t>
            </w:r>
          </w:p>
        </w:tc>
        <w:tc>
          <w:tcPr>
            <w:tcW w:w="7200" w:type="dxa"/>
          </w:tcPr>
          <w:p w14:paraId="2C0C10B7"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Unintentional cargo release</w:t>
            </w:r>
          </w:p>
        </w:tc>
        <w:tc>
          <w:tcPr>
            <w:tcW w:w="1260" w:type="dxa"/>
          </w:tcPr>
          <w:p w14:paraId="65E9FBF1"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1096D7DB" w14:textId="77777777" w:rsidTr="00D81F40">
        <w:trPr>
          <w:trHeight w:val="285"/>
          <w:tblCellSpacing w:w="0" w:type="dxa"/>
        </w:trPr>
        <w:tc>
          <w:tcPr>
            <w:tcW w:w="1275" w:type="dxa"/>
          </w:tcPr>
          <w:p w14:paraId="4D7703BE"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024</w:t>
            </w:r>
          </w:p>
        </w:tc>
        <w:tc>
          <w:tcPr>
            <w:tcW w:w="7200" w:type="dxa"/>
          </w:tcPr>
          <w:p w14:paraId="69D773D3"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Object detached lose from cargo</w:t>
            </w:r>
          </w:p>
        </w:tc>
        <w:tc>
          <w:tcPr>
            <w:tcW w:w="1260" w:type="dxa"/>
          </w:tcPr>
          <w:p w14:paraId="098363C3"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1578C360" w14:textId="77777777" w:rsidTr="00D81F40">
        <w:trPr>
          <w:trHeight w:val="285"/>
          <w:tblCellSpacing w:w="0" w:type="dxa"/>
        </w:trPr>
        <w:tc>
          <w:tcPr>
            <w:tcW w:w="1275" w:type="dxa"/>
          </w:tcPr>
          <w:p w14:paraId="05E39FE3"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025</w:t>
            </w:r>
          </w:p>
        </w:tc>
        <w:tc>
          <w:tcPr>
            <w:tcW w:w="7200" w:type="dxa"/>
          </w:tcPr>
          <w:p w14:paraId="08798B34"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FOD</w:t>
            </w:r>
          </w:p>
        </w:tc>
        <w:tc>
          <w:tcPr>
            <w:tcW w:w="1260" w:type="dxa"/>
          </w:tcPr>
          <w:p w14:paraId="39DE0529"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735FBB5F" w14:textId="77777777" w:rsidTr="00D81F40">
        <w:trPr>
          <w:trHeight w:val="285"/>
          <w:tblCellSpacing w:w="0" w:type="dxa"/>
        </w:trPr>
        <w:tc>
          <w:tcPr>
            <w:tcW w:w="1275" w:type="dxa"/>
          </w:tcPr>
          <w:p w14:paraId="54EBE64E"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026</w:t>
            </w:r>
          </w:p>
        </w:tc>
        <w:tc>
          <w:tcPr>
            <w:tcW w:w="7200" w:type="dxa"/>
          </w:tcPr>
          <w:p w14:paraId="78EF338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Unplanned landing</w:t>
            </w:r>
          </w:p>
        </w:tc>
        <w:tc>
          <w:tcPr>
            <w:tcW w:w="1260" w:type="dxa"/>
          </w:tcPr>
          <w:p w14:paraId="0B9878D2"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B</w:t>
            </w:r>
          </w:p>
        </w:tc>
      </w:tr>
      <w:tr w:rsidR="00D81F40" w14:paraId="09F5982C" w14:textId="77777777" w:rsidTr="00D81F40">
        <w:trPr>
          <w:trHeight w:val="285"/>
          <w:tblCellSpacing w:w="0" w:type="dxa"/>
        </w:trPr>
        <w:tc>
          <w:tcPr>
            <w:tcW w:w="1275" w:type="dxa"/>
          </w:tcPr>
          <w:p w14:paraId="3AA4165C"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028</w:t>
            </w:r>
          </w:p>
        </w:tc>
        <w:tc>
          <w:tcPr>
            <w:tcW w:w="7200" w:type="dxa"/>
          </w:tcPr>
          <w:p w14:paraId="43FAA229"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Unexpected reduced performance</w:t>
            </w:r>
          </w:p>
        </w:tc>
        <w:tc>
          <w:tcPr>
            <w:tcW w:w="1260" w:type="dxa"/>
          </w:tcPr>
          <w:p w14:paraId="012BD777"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2 C</w:t>
            </w:r>
          </w:p>
        </w:tc>
      </w:tr>
      <w:tr w:rsidR="00D81F40" w14:paraId="0253B7D3" w14:textId="77777777" w:rsidTr="00D81F40">
        <w:trPr>
          <w:trHeight w:val="285"/>
          <w:tblCellSpacing w:w="0" w:type="dxa"/>
        </w:trPr>
        <w:tc>
          <w:tcPr>
            <w:tcW w:w="1275" w:type="dxa"/>
          </w:tcPr>
          <w:p w14:paraId="2DDB7C58"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029</w:t>
            </w:r>
          </w:p>
        </w:tc>
        <w:tc>
          <w:tcPr>
            <w:tcW w:w="7200" w:type="dxa"/>
          </w:tcPr>
          <w:p w14:paraId="583E0F53"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Load swings in flight</w:t>
            </w:r>
          </w:p>
        </w:tc>
        <w:tc>
          <w:tcPr>
            <w:tcW w:w="1260" w:type="dxa"/>
          </w:tcPr>
          <w:p w14:paraId="5FDED30E"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3 B</w:t>
            </w:r>
          </w:p>
        </w:tc>
      </w:tr>
      <w:tr w:rsidR="00D81F40" w14:paraId="6DC578B6" w14:textId="77777777" w:rsidTr="00D81F40">
        <w:trPr>
          <w:trHeight w:val="285"/>
          <w:tblCellSpacing w:w="0" w:type="dxa"/>
        </w:trPr>
        <w:tc>
          <w:tcPr>
            <w:tcW w:w="1275" w:type="dxa"/>
          </w:tcPr>
          <w:p w14:paraId="60BFD72B"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CO 030</w:t>
            </w:r>
          </w:p>
        </w:tc>
        <w:tc>
          <w:tcPr>
            <w:tcW w:w="7200" w:type="dxa"/>
          </w:tcPr>
          <w:p w14:paraId="3AAE6B55" w14:textId="77777777" w:rsidR="00D81F40" w:rsidRPr="00D81F40" w:rsidRDefault="00D81F40" w:rsidP="00D81F40">
            <w:pPr>
              <w:spacing w:after="0" w:line="240" w:lineRule="auto"/>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Sling cable or load contact with the aircraft structure during flight</w:t>
            </w:r>
          </w:p>
        </w:tc>
        <w:tc>
          <w:tcPr>
            <w:tcW w:w="1260" w:type="dxa"/>
          </w:tcPr>
          <w:p w14:paraId="50587D23" w14:textId="77777777" w:rsidR="00D81F40" w:rsidRPr="00D81F40" w:rsidRDefault="00D81F40" w:rsidP="00D81F40">
            <w:pPr>
              <w:spacing w:after="0" w:line="240" w:lineRule="auto"/>
              <w:jc w:val="center"/>
              <w:rPr>
                <w:rFonts w:ascii="Arial" w:eastAsia="Times New Roman" w:hAnsi="Arial" w:cs="Arial"/>
                <w:color w:val="000000"/>
                <w:sz w:val="20"/>
                <w:szCs w:val="20"/>
                <w:lang w:val="en-GB" w:eastAsia="it-IT"/>
              </w:rPr>
            </w:pPr>
            <w:r w:rsidRPr="00D81F40">
              <w:rPr>
                <w:rFonts w:ascii="Arial" w:eastAsia="Times New Roman" w:hAnsi="Arial" w:cs="Arial"/>
                <w:color w:val="000000"/>
                <w:sz w:val="20"/>
                <w:szCs w:val="20"/>
                <w:lang w:val="en-GB" w:eastAsia="it-IT"/>
              </w:rPr>
              <w:t>1 D</w:t>
            </w:r>
          </w:p>
        </w:tc>
      </w:tr>
    </w:tbl>
    <w:p w14:paraId="21462D13" w14:textId="77777777" w:rsidR="00093360" w:rsidRDefault="00093360" w:rsidP="00185C9C">
      <w:pPr>
        <w:spacing w:after="0" w:line="240" w:lineRule="auto"/>
        <w:rPr>
          <w:rStyle w:val="Corpodeltesto8pt"/>
          <w:rFonts w:ascii="Verdana" w:hAnsi="Verdana"/>
          <w:sz w:val="20"/>
          <w:szCs w:val="20"/>
          <w:lang w:val="en-GB"/>
        </w:rPr>
      </w:pPr>
    </w:p>
    <w:p w14:paraId="07BE565C" w14:textId="7507144A" w:rsidR="00093360" w:rsidRDefault="00093360" w:rsidP="00093360">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Following is a list of the available Proactive and Recovery Barriers:</w:t>
      </w:r>
    </w:p>
    <w:p w14:paraId="303A8408" w14:textId="77777777" w:rsidR="00093360" w:rsidRDefault="00093360" w:rsidP="00185C9C">
      <w:pPr>
        <w:spacing w:after="0" w:line="240" w:lineRule="auto"/>
        <w:rPr>
          <w:rStyle w:val="Corpodeltesto8pt"/>
          <w:rFonts w:ascii="Verdana" w:hAnsi="Verdana"/>
          <w:sz w:val="20"/>
          <w:szCs w:val="20"/>
          <w:lang w:val="en-GB"/>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47"/>
        <w:gridCol w:w="5888"/>
      </w:tblGrid>
      <w:tr w:rsidR="00093360" w:rsidRPr="00343D73" w14:paraId="41A3CAE7" w14:textId="77777777" w:rsidTr="00D81F40">
        <w:trPr>
          <w:trHeight w:val="285"/>
          <w:tblCellSpacing w:w="0" w:type="dxa"/>
        </w:trPr>
        <w:tc>
          <w:tcPr>
            <w:tcW w:w="2047" w:type="dxa"/>
            <w:shd w:val="clear" w:color="auto" w:fill="EEEEEE"/>
            <w:hideMark/>
          </w:tcPr>
          <w:p w14:paraId="5457F12A"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Proactive Barrier ID</w:t>
            </w:r>
          </w:p>
        </w:tc>
        <w:tc>
          <w:tcPr>
            <w:tcW w:w="5888" w:type="dxa"/>
            <w:shd w:val="clear" w:color="auto" w:fill="EEEEEE"/>
            <w:hideMark/>
          </w:tcPr>
          <w:p w14:paraId="4CCBCDD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Proactive Barrier</w:t>
            </w:r>
          </w:p>
        </w:tc>
      </w:tr>
      <w:tr w:rsidR="00093360" w:rsidRPr="00343D73" w14:paraId="03600AA4" w14:textId="77777777" w:rsidTr="00D81F40">
        <w:trPr>
          <w:trHeight w:val="285"/>
          <w:tblCellSpacing w:w="0" w:type="dxa"/>
        </w:trPr>
        <w:tc>
          <w:tcPr>
            <w:tcW w:w="2047" w:type="dxa"/>
            <w:hideMark/>
          </w:tcPr>
          <w:p w14:paraId="43ABE30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001</w:t>
            </w:r>
          </w:p>
        </w:tc>
        <w:tc>
          <w:tcPr>
            <w:tcW w:w="5888" w:type="dxa"/>
            <w:hideMark/>
          </w:tcPr>
          <w:p w14:paraId="3432291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SOP Sling Load Operations</w:t>
            </w:r>
          </w:p>
        </w:tc>
      </w:tr>
      <w:tr w:rsidR="00093360" w:rsidRPr="00343D73" w14:paraId="0CC36E02" w14:textId="77777777" w:rsidTr="00D81F40">
        <w:trPr>
          <w:trHeight w:val="285"/>
          <w:tblCellSpacing w:w="0" w:type="dxa"/>
        </w:trPr>
        <w:tc>
          <w:tcPr>
            <w:tcW w:w="2047" w:type="dxa"/>
            <w:hideMark/>
          </w:tcPr>
          <w:p w14:paraId="1684E589"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002</w:t>
            </w:r>
          </w:p>
        </w:tc>
        <w:tc>
          <w:tcPr>
            <w:tcW w:w="5888" w:type="dxa"/>
            <w:hideMark/>
          </w:tcPr>
          <w:p w14:paraId="036675D7"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Sling load operation training</w:t>
            </w:r>
          </w:p>
        </w:tc>
      </w:tr>
      <w:tr w:rsidR="00093360" w:rsidRPr="00343D73" w14:paraId="7C4BB65C" w14:textId="77777777" w:rsidTr="00D81F40">
        <w:trPr>
          <w:trHeight w:val="285"/>
          <w:tblCellSpacing w:w="0" w:type="dxa"/>
        </w:trPr>
        <w:tc>
          <w:tcPr>
            <w:tcW w:w="2047" w:type="dxa"/>
            <w:hideMark/>
          </w:tcPr>
          <w:p w14:paraId="405FFF58"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003</w:t>
            </w:r>
          </w:p>
        </w:tc>
        <w:tc>
          <w:tcPr>
            <w:tcW w:w="5888" w:type="dxa"/>
            <w:hideMark/>
          </w:tcPr>
          <w:p w14:paraId="3DD3AAC9"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Pilot experience</w:t>
            </w:r>
          </w:p>
        </w:tc>
      </w:tr>
      <w:tr w:rsidR="00093360" w:rsidRPr="00343D73" w14:paraId="7B1AB58B" w14:textId="77777777" w:rsidTr="00D81F40">
        <w:trPr>
          <w:trHeight w:val="285"/>
          <w:tblCellSpacing w:w="0" w:type="dxa"/>
        </w:trPr>
        <w:tc>
          <w:tcPr>
            <w:tcW w:w="2047" w:type="dxa"/>
            <w:hideMark/>
          </w:tcPr>
          <w:p w14:paraId="7F9FE35A"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004</w:t>
            </w:r>
          </w:p>
        </w:tc>
        <w:tc>
          <w:tcPr>
            <w:tcW w:w="5888" w:type="dxa"/>
            <w:hideMark/>
          </w:tcPr>
          <w:p w14:paraId="33E1DE5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Pilot recency</w:t>
            </w:r>
          </w:p>
        </w:tc>
      </w:tr>
      <w:tr w:rsidR="00093360" w:rsidRPr="00343D73" w14:paraId="730DBD24" w14:textId="77777777" w:rsidTr="00D81F40">
        <w:trPr>
          <w:trHeight w:val="285"/>
          <w:tblCellSpacing w:w="0" w:type="dxa"/>
        </w:trPr>
        <w:tc>
          <w:tcPr>
            <w:tcW w:w="2047" w:type="dxa"/>
            <w:hideMark/>
          </w:tcPr>
          <w:p w14:paraId="4AB399D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005</w:t>
            </w:r>
          </w:p>
        </w:tc>
        <w:tc>
          <w:tcPr>
            <w:tcW w:w="5888" w:type="dxa"/>
            <w:hideMark/>
          </w:tcPr>
          <w:p w14:paraId="6720DEB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IFR training</w:t>
            </w:r>
          </w:p>
        </w:tc>
      </w:tr>
      <w:tr w:rsidR="00093360" w:rsidRPr="00343D73" w14:paraId="3573EE42" w14:textId="77777777" w:rsidTr="00D81F40">
        <w:trPr>
          <w:trHeight w:val="285"/>
          <w:tblCellSpacing w:w="0" w:type="dxa"/>
        </w:trPr>
        <w:tc>
          <w:tcPr>
            <w:tcW w:w="2047" w:type="dxa"/>
            <w:hideMark/>
          </w:tcPr>
          <w:p w14:paraId="711E0F07"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006</w:t>
            </w:r>
          </w:p>
        </w:tc>
        <w:tc>
          <w:tcPr>
            <w:tcW w:w="5888" w:type="dxa"/>
            <w:hideMark/>
          </w:tcPr>
          <w:p w14:paraId="2933709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Meteorological information</w:t>
            </w:r>
          </w:p>
        </w:tc>
      </w:tr>
      <w:tr w:rsidR="00093360" w:rsidRPr="00343D73" w14:paraId="0387D24D" w14:textId="77777777" w:rsidTr="00D81F40">
        <w:trPr>
          <w:trHeight w:val="285"/>
          <w:tblCellSpacing w:w="0" w:type="dxa"/>
        </w:trPr>
        <w:tc>
          <w:tcPr>
            <w:tcW w:w="2047" w:type="dxa"/>
            <w:hideMark/>
          </w:tcPr>
          <w:p w14:paraId="3B882EC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007</w:t>
            </w:r>
          </w:p>
        </w:tc>
        <w:tc>
          <w:tcPr>
            <w:tcW w:w="5888" w:type="dxa"/>
            <w:hideMark/>
          </w:tcPr>
          <w:p w14:paraId="7278134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Personal Protective Equipment (PPE)</w:t>
            </w:r>
          </w:p>
        </w:tc>
      </w:tr>
      <w:tr w:rsidR="00093360" w:rsidRPr="00C47869" w14:paraId="3358BA8B" w14:textId="77777777" w:rsidTr="00D81F40">
        <w:trPr>
          <w:trHeight w:val="285"/>
          <w:tblCellSpacing w:w="0" w:type="dxa"/>
        </w:trPr>
        <w:tc>
          <w:tcPr>
            <w:tcW w:w="2047" w:type="dxa"/>
            <w:hideMark/>
          </w:tcPr>
          <w:p w14:paraId="0C9B8940"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008</w:t>
            </w:r>
          </w:p>
        </w:tc>
        <w:tc>
          <w:tcPr>
            <w:tcW w:w="5888" w:type="dxa"/>
            <w:hideMark/>
          </w:tcPr>
          <w:p w14:paraId="45ED1558"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Radio contact with personnel on ground</w:t>
            </w:r>
          </w:p>
        </w:tc>
      </w:tr>
      <w:tr w:rsidR="00093360" w:rsidRPr="00C47869" w14:paraId="4D91144C" w14:textId="77777777" w:rsidTr="00D81F40">
        <w:trPr>
          <w:trHeight w:val="285"/>
          <w:tblCellSpacing w:w="0" w:type="dxa"/>
        </w:trPr>
        <w:tc>
          <w:tcPr>
            <w:tcW w:w="2047" w:type="dxa"/>
            <w:hideMark/>
          </w:tcPr>
          <w:p w14:paraId="6DF93DB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009</w:t>
            </w:r>
          </w:p>
        </w:tc>
        <w:tc>
          <w:tcPr>
            <w:tcW w:w="5888" w:type="dxa"/>
            <w:hideMark/>
          </w:tcPr>
          <w:p w14:paraId="0DC1597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Initial Recce of the operating area</w:t>
            </w:r>
          </w:p>
        </w:tc>
      </w:tr>
      <w:tr w:rsidR="00093360" w:rsidRPr="00343D73" w14:paraId="6620D719" w14:textId="77777777" w:rsidTr="00D81F40">
        <w:trPr>
          <w:trHeight w:val="285"/>
          <w:tblCellSpacing w:w="0" w:type="dxa"/>
        </w:trPr>
        <w:tc>
          <w:tcPr>
            <w:tcW w:w="2047" w:type="dxa"/>
            <w:hideMark/>
          </w:tcPr>
          <w:p w14:paraId="51C4960E"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010</w:t>
            </w:r>
          </w:p>
        </w:tc>
        <w:tc>
          <w:tcPr>
            <w:tcW w:w="5888" w:type="dxa"/>
            <w:hideMark/>
          </w:tcPr>
          <w:p w14:paraId="7DBD66E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Previous ground reconnaissance</w:t>
            </w:r>
          </w:p>
        </w:tc>
      </w:tr>
      <w:tr w:rsidR="00093360" w:rsidRPr="00343D73" w14:paraId="545C1FBD" w14:textId="77777777" w:rsidTr="00D81F40">
        <w:trPr>
          <w:trHeight w:val="285"/>
          <w:tblCellSpacing w:w="0" w:type="dxa"/>
        </w:trPr>
        <w:tc>
          <w:tcPr>
            <w:tcW w:w="2047" w:type="dxa"/>
            <w:hideMark/>
          </w:tcPr>
          <w:p w14:paraId="14E8C29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011</w:t>
            </w:r>
          </w:p>
        </w:tc>
        <w:tc>
          <w:tcPr>
            <w:tcW w:w="5888" w:type="dxa"/>
            <w:hideMark/>
          </w:tcPr>
          <w:p w14:paraId="407E9D0F"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Pilot minimum mountain experience</w:t>
            </w:r>
          </w:p>
        </w:tc>
      </w:tr>
      <w:tr w:rsidR="00093360" w:rsidRPr="00343D73" w14:paraId="419F103A" w14:textId="77777777" w:rsidTr="00D81F40">
        <w:trPr>
          <w:trHeight w:val="285"/>
          <w:tblCellSpacing w:w="0" w:type="dxa"/>
        </w:trPr>
        <w:tc>
          <w:tcPr>
            <w:tcW w:w="2047" w:type="dxa"/>
            <w:hideMark/>
          </w:tcPr>
          <w:p w14:paraId="6D3A86F3"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012</w:t>
            </w:r>
          </w:p>
        </w:tc>
        <w:tc>
          <w:tcPr>
            <w:tcW w:w="5888" w:type="dxa"/>
            <w:hideMark/>
          </w:tcPr>
          <w:p w14:paraId="79580AB1"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Emergency procedures training</w:t>
            </w:r>
          </w:p>
        </w:tc>
      </w:tr>
      <w:tr w:rsidR="00093360" w:rsidRPr="00343D73" w14:paraId="25F1B651" w14:textId="77777777" w:rsidTr="00D81F40">
        <w:trPr>
          <w:trHeight w:val="285"/>
          <w:tblCellSpacing w:w="0" w:type="dxa"/>
        </w:trPr>
        <w:tc>
          <w:tcPr>
            <w:tcW w:w="2047" w:type="dxa"/>
            <w:hideMark/>
          </w:tcPr>
          <w:p w14:paraId="0E3E5884"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013</w:t>
            </w:r>
          </w:p>
        </w:tc>
        <w:tc>
          <w:tcPr>
            <w:tcW w:w="5888" w:type="dxa"/>
            <w:hideMark/>
          </w:tcPr>
          <w:p w14:paraId="08D67275"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Maintenance planning</w:t>
            </w:r>
          </w:p>
        </w:tc>
      </w:tr>
      <w:tr w:rsidR="00093360" w:rsidRPr="00343D73" w14:paraId="3E6EDDB5" w14:textId="77777777" w:rsidTr="00D81F40">
        <w:trPr>
          <w:trHeight w:val="285"/>
          <w:tblCellSpacing w:w="0" w:type="dxa"/>
        </w:trPr>
        <w:tc>
          <w:tcPr>
            <w:tcW w:w="2047" w:type="dxa"/>
            <w:hideMark/>
          </w:tcPr>
          <w:p w14:paraId="44EC03AA"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014</w:t>
            </w:r>
          </w:p>
        </w:tc>
        <w:tc>
          <w:tcPr>
            <w:tcW w:w="5888" w:type="dxa"/>
            <w:hideMark/>
          </w:tcPr>
          <w:p w14:paraId="2D555A1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Personnel on ground experience</w:t>
            </w:r>
          </w:p>
        </w:tc>
      </w:tr>
      <w:tr w:rsidR="00093360" w:rsidRPr="00343D73" w14:paraId="465ACF6E" w14:textId="77777777" w:rsidTr="00D81F40">
        <w:trPr>
          <w:trHeight w:val="285"/>
          <w:tblCellSpacing w:w="0" w:type="dxa"/>
        </w:trPr>
        <w:tc>
          <w:tcPr>
            <w:tcW w:w="2047" w:type="dxa"/>
            <w:hideMark/>
          </w:tcPr>
          <w:p w14:paraId="3E3C340F"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015</w:t>
            </w:r>
          </w:p>
        </w:tc>
        <w:tc>
          <w:tcPr>
            <w:tcW w:w="5888" w:type="dxa"/>
            <w:hideMark/>
          </w:tcPr>
          <w:p w14:paraId="26A5EBF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Personnel on ground recency</w:t>
            </w:r>
          </w:p>
        </w:tc>
      </w:tr>
      <w:tr w:rsidR="00093360" w:rsidRPr="00343D73" w14:paraId="39DE87E0" w14:textId="77777777" w:rsidTr="00D81F40">
        <w:trPr>
          <w:trHeight w:val="285"/>
          <w:tblCellSpacing w:w="0" w:type="dxa"/>
        </w:trPr>
        <w:tc>
          <w:tcPr>
            <w:tcW w:w="2047" w:type="dxa"/>
            <w:hideMark/>
          </w:tcPr>
          <w:p w14:paraId="24D4813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016</w:t>
            </w:r>
          </w:p>
        </w:tc>
        <w:tc>
          <w:tcPr>
            <w:tcW w:w="5888" w:type="dxa"/>
            <w:hideMark/>
          </w:tcPr>
          <w:p w14:paraId="076E9F3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Mission planning</w:t>
            </w:r>
          </w:p>
        </w:tc>
      </w:tr>
      <w:tr w:rsidR="00093360" w:rsidRPr="00343D73" w14:paraId="0292C13E" w14:textId="77777777" w:rsidTr="00D81F40">
        <w:trPr>
          <w:trHeight w:val="285"/>
          <w:tblCellSpacing w:w="0" w:type="dxa"/>
        </w:trPr>
        <w:tc>
          <w:tcPr>
            <w:tcW w:w="2047" w:type="dxa"/>
            <w:hideMark/>
          </w:tcPr>
          <w:p w14:paraId="290F6B20"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017</w:t>
            </w:r>
          </w:p>
        </w:tc>
        <w:tc>
          <w:tcPr>
            <w:tcW w:w="5888" w:type="dxa"/>
            <w:hideMark/>
          </w:tcPr>
          <w:p w14:paraId="4F8D80C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Adverse weather policy/SOP</w:t>
            </w:r>
          </w:p>
        </w:tc>
      </w:tr>
      <w:tr w:rsidR="00093360" w:rsidRPr="00343D73" w14:paraId="30C032C6" w14:textId="77777777" w:rsidTr="00D81F40">
        <w:trPr>
          <w:trHeight w:val="285"/>
          <w:tblCellSpacing w:w="0" w:type="dxa"/>
        </w:trPr>
        <w:tc>
          <w:tcPr>
            <w:tcW w:w="2047" w:type="dxa"/>
            <w:hideMark/>
          </w:tcPr>
          <w:p w14:paraId="530C24AA"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018</w:t>
            </w:r>
          </w:p>
        </w:tc>
        <w:tc>
          <w:tcPr>
            <w:tcW w:w="5888" w:type="dxa"/>
            <w:hideMark/>
          </w:tcPr>
          <w:p w14:paraId="13E76FFF"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Weather reports</w:t>
            </w:r>
          </w:p>
        </w:tc>
      </w:tr>
      <w:tr w:rsidR="00093360" w:rsidRPr="00343D73" w14:paraId="6D70D92F" w14:textId="77777777" w:rsidTr="00D81F40">
        <w:trPr>
          <w:trHeight w:val="285"/>
          <w:tblCellSpacing w:w="0" w:type="dxa"/>
        </w:trPr>
        <w:tc>
          <w:tcPr>
            <w:tcW w:w="2047" w:type="dxa"/>
            <w:hideMark/>
          </w:tcPr>
          <w:p w14:paraId="5868A50E"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019</w:t>
            </w:r>
          </w:p>
        </w:tc>
        <w:tc>
          <w:tcPr>
            <w:tcW w:w="5888" w:type="dxa"/>
            <w:hideMark/>
          </w:tcPr>
          <w:p w14:paraId="4190DCB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Pre-flight Risk Assessment</w:t>
            </w:r>
          </w:p>
        </w:tc>
      </w:tr>
      <w:tr w:rsidR="00093360" w:rsidRPr="00C47869" w14:paraId="2324DAA3" w14:textId="77777777" w:rsidTr="00D81F40">
        <w:trPr>
          <w:trHeight w:val="285"/>
          <w:tblCellSpacing w:w="0" w:type="dxa"/>
        </w:trPr>
        <w:tc>
          <w:tcPr>
            <w:tcW w:w="2047" w:type="dxa"/>
            <w:hideMark/>
          </w:tcPr>
          <w:p w14:paraId="1D48C574"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020</w:t>
            </w:r>
          </w:p>
        </w:tc>
        <w:tc>
          <w:tcPr>
            <w:tcW w:w="5888" w:type="dxa"/>
            <w:hideMark/>
          </w:tcPr>
          <w:p w14:paraId="0BCBC3D8"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In-flight decision making training</w:t>
            </w:r>
          </w:p>
        </w:tc>
      </w:tr>
      <w:tr w:rsidR="00093360" w:rsidRPr="00343D73" w14:paraId="3D690199" w14:textId="77777777" w:rsidTr="00D81F40">
        <w:trPr>
          <w:trHeight w:val="285"/>
          <w:tblCellSpacing w:w="0" w:type="dxa"/>
        </w:trPr>
        <w:tc>
          <w:tcPr>
            <w:tcW w:w="2047" w:type="dxa"/>
            <w:hideMark/>
          </w:tcPr>
          <w:p w14:paraId="57E45649"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021</w:t>
            </w:r>
          </w:p>
        </w:tc>
        <w:tc>
          <w:tcPr>
            <w:tcW w:w="5888" w:type="dxa"/>
            <w:hideMark/>
          </w:tcPr>
          <w:p w14:paraId="6DCF1BC3"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Area qualification</w:t>
            </w:r>
          </w:p>
        </w:tc>
      </w:tr>
      <w:tr w:rsidR="00093360" w:rsidRPr="00343D73" w14:paraId="0F377446" w14:textId="77777777" w:rsidTr="00D81F40">
        <w:trPr>
          <w:trHeight w:val="285"/>
          <w:tblCellSpacing w:w="0" w:type="dxa"/>
        </w:trPr>
        <w:tc>
          <w:tcPr>
            <w:tcW w:w="2047" w:type="dxa"/>
            <w:hideMark/>
          </w:tcPr>
          <w:p w14:paraId="006F2ADE"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022</w:t>
            </w:r>
          </w:p>
        </w:tc>
        <w:tc>
          <w:tcPr>
            <w:tcW w:w="5888" w:type="dxa"/>
            <w:hideMark/>
          </w:tcPr>
          <w:p w14:paraId="43CC49C9"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Continuous Airworthiness Organisation (CAMO)</w:t>
            </w:r>
          </w:p>
        </w:tc>
      </w:tr>
      <w:tr w:rsidR="00093360" w:rsidRPr="00343D73" w14:paraId="4AD7C037" w14:textId="77777777" w:rsidTr="00D81F40">
        <w:trPr>
          <w:trHeight w:val="285"/>
          <w:tblCellSpacing w:w="0" w:type="dxa"/>
        </w:trPr>
        <w:tc>
          <w:tcPr>
            <w:tcW w:w="2047" w:type="dxa"/>
            <w:hideMark/>
          </w:tcPr>
          <w:p w14:paraId="5D744E9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023</w:t>
            </w:r>
          </w:p>
        </w:tc>
        <w:tc>
          <w:tcPr>
            <w:tcW w:w="5888" w:type="dxa"/>
            <w:hideMark/>
          </w:tcPr>
          <w:p w14:paraId="51F8A4D1"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IFR rated pilot</w:t>
            </w:r>
          </w:p>
        </w:tc>
      </w:tr>
      <w:tr w:rsidR="00093360" w:rsidRPr="00343D73" w14:paraId="2C8AFBA5" w14:textId="77777777" w:rsidTr="00D81F40">
        <w:trPr>
          <w:trHeight w:val="285"/>
          <w:tblCellSpacing w:w="0" w:type="dxa"/>
        </w:trPr>
        <w:tc>
          <w:tcPr>
            <w:tcW w:w="2047" w:type="dxa"/>
            <w:hideMark/>
          </w:tcPr>
          <w:p w14:paraId="51F5D319"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024</w:t>
            </w:r>
          </w:p>
        </w:tc>
        <w:tc>
          <w:tcPr>
            <w:tcW w:w="5888" w:type="dxa"/>
            <w:hideMark/>
          </w:tcPr>
          <w:p w14:paraId="5EB04D1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Safety Reports</w:t>
            </w:r>
          </w:p>
        </w:tc>
      </w:tr>
      <w:tr w:rsidR="00093360" w:rsidRPr="00343D73" w14:paraId="7A04834F" w14:textId="77777777" w:rsidTr="00D81F40">
        <w:trPr>
          <w:trHeight w:val="285"/>
          <w:tblCellSpacing w:w="0" w:type="dxa"/>
        </w:trPr>
        <w:tc>
          <w:tcPr>
            <w:tcW w:w="2047" w:type="dxa"/>
            <w:hideMark/>
          </w:tcPr>
          <w:p w14:paraId="6AE4C5E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025</w:t>
            </w:r>
          </w:p>
        </w:tc>
        <w:tc>
          <w:tcPr>
            <w:tcW w:w="5888" w:type="dxa"/>
            <w:hideMark/>
          </w:tcPr>
          <w:p w14:paraId="6589FEE5"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EGPWS</w:t>
            </w:r>
          </w:p>
        </w:tc>
      </w:tr>
      <w:tr w:rsidR="00093360" w:rsidRPr="00C47869" w14:paraId="5EEBE1F9" w14:textId="77777777" w:rsidTr="00D81F40">
        <w:trPr>
          <w:trHeight w:val="285"/>
          <w:tblCellSpacing w:w="0" w:type="dxa"/>
        </w:trPr>
        <w:tc>
          <w:tcPr>
            <w:tcW w:w="2047" w:type="dxa"/>
            <w:hideMark/>
          </w:tcPr>
          <w:p w14:paraId="1A2E720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026</w:t>
            </w:r>
          </w:p>
        </w:tc>
        <w:tc>
          <w:tcPr>
            <w:tcW w:w="5888" w:type="dxa"/>
            <w:hideMark/>
          </w:tcPr>
          <w:p w14:paraId="02D921A1"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Use of mirrors (sling load)</w:t>
            </w:r>
          </w:p>
        </w:tc>
      </w:tr>
      <w:tr w:rsidR="00093360" w:rsidRPr="00343D73" w14:paraId="2BBBDEC0" w14:textId="77777777" w:rsidTr="00D81F40">
        <w:trPr>
          <w:trHeight w:val="285"/>
          <w:tblCellSpacing w:w="0" w:type="dxa"/>
        </w:trPr>
        <w:tc>
          <w:tcPr>
            <w:tcW w:w="2047" w:type="dxa"/>
            <w:hideMark/>
          </w:tcPr>
          <w:p w14:paraId="1A48E80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027</w:t>
            </w:r>
          </w:p>
        </w:tc>
        <w:tc>
          <w:tcPr>
            <w:tcW w:w="5888" w:type="dxa"/>
            <w:hideMark/>
          </w:tcPr>
          <w:p w14:paraId="79FAF5F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Use of suitable equipment</w:t>
            </w:r>
          </w:p>
        </w:tc>
      </w:tr>
      <w:tr w:rsidR="00093360" w:rsidRPr="00343D73" w14:paraId="61CB9D7D" w14:textId="77777777" w:rsidTr="00D81F40">
        <w:trPr>
          <w:trHeight w:val="285"/>
          <w:tblCellSpacing w:w="0" w:type="dxa"/>
        </w:trPr>
        <w:tc>
          <w:tcPr>
            <w:tcW w:w="2047" w:type="dxa"/>
            <w:hideMark/>
          </w:tcPr>
          <w:p w14:paraId="615D3EB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PB 028</w:t>
            </w:r>
          </w:p>
        </w:tc>
        <w:tc>
          <w:tcPr>
            <w:tcW w:w="5888" w:type="dxa"/>
            <w:hideMark/>
          </w:tcPr>
          <w:p w14:paraId="513B0F6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Service and duty time</w:t>
            </w:r>
          </w:p>
        </w:tc>
      </w:tr>
    </w:tbl>
    <w:p w14:paraId="1E4B2337" w14:textId="77777777" w:rsidR="00093360" w:rsidRDefault="00093360" w:rsidP="00185C9C">
      <w:pPr>
        <w:spacing w:after="0" w:line="240" w:lineRule="auto"/>
        <w:rPr>
          <w:rStyle w:val="Corpodeltesto8pt"/>
          <w:rFonts w:ascii="Verdana" w:hAnsi="Verdana"/>
          <w:sz w:val="20"/>
          <w:szCs w:val="20"/>
          <w:lang w:val="en-GB"/>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227"/>
        <w:gridCol w:w="5708"/>
      </w:tblGrid>
      <w:tr w:rsidR="00093360" w:rsidRPr="00343D73" w14:paraId="6B182C34" w14:textId="77777777" w:rsidTr="00D81F40">
        <w:trPr>
          <w:trHeight w:val="285"/>
          <w:tblCellSpacing w:w="0" w:type="dxa"/>
        </w:trPr>
        <w:tc>
          <w:tcPr>
            <w:tcW w:w="2227" w:type="dxa"/>
            <w:shd w:val="clear" w:color="auto" w:fill="EEEEEE"/>
            <w:hideMark/>
          </w:tcPr>
          <w:p w14:paraId="497AE1E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Recovery Barrier ID</w:t>
            </w:r>
          </w:p>
        </w:tc>
        <w:tc>
          <w:tcPr>
            <w:tcW w:w="5708" w:type="dxa"/>
            <w:shd w:val="clear" w:color="auto" w:fill="EEEEEE"/>
            <w:hideMark/>
          </w:tcPr>
          <w:p w14:paraId="0A39EBCF"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b/>
                <w:bCs/>
                <w:color w:val="000000"/>
                <w:sz w:val="20"/>
                <w:szCs w:val="20"/>
                <w:lang w:val="en-GB" w:eastAsia="it-IT"/>
              </w:rPr>
              <w:t>Recovery Barrier</w:t>
            </w:r>
          </w:p>
        </w:tc>
      </w:tr>
      <w:tr w:rsidR="00093360" w:rsidRPr="00343D73" w14:paraId="6769B189" w14:textId="77777777" w:rsidTr="00D81F40">
        <w:trPr>
          <w:trHeight w:val="285"/>
          <w:tblCellSpacing w:w="0" w:type="dxa"/>
        </w:trPr>
        <w:tc>
          <w:tcPr>
            <w:tcW w:w="2227" w:type="dxa"/>
            <w:hideMark/>
          </w:tcPr>
          <w:p w14:paraId="1964B61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001</w:t>
            </w:r>
          </w:p>
        </w:tc>
        <w:tc>
          <w:tcPr>
            <w:tcW w:w="5708" w:type="dxa"/>
            <w:hideMark/>
          </w:tcPr>
          <w:p w14:paraId="47AA32BF"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Emergency Response Plan (ERP)</w:t>
            </w:r>
          </w:p>
        </w:tc>
      </w:tr>
      <w:tr w:rsidR="00093360" w:rsidRPr="00343D73" w14:paraId="19809277" w14:textId="77777777" w:rsidTr="00D81F40">
        <w:trPr>
          <w:trHeight w:val="285"/>
          <w:tblCellSpacing w:w="0" w:type="dxa"/>
        </w:trPr>
        <w:tc>
          <w:tcPr>
            <w:tcW w:w="2227" w:type="dxa"/>
            <w:hideMark/>
          </w:tcPr>
          <w:p w14:paraId="5CCCC10A"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002</w:t>
            </w:r>
          </w:p>
        </w:tc>
        <w:tc>
          <w:tcPr>
            <w:tcW w:w="5708" w:type="dxa"/>
            <w:hideMark/>
          </w:tcPr>
          <w:p w14:paraId="36168888"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Pilot and personnel data</w:t>
            </w:r>
          </w:p>
        </w:tc>
      </w:tr>
      <w:tr w:rsidR="00093360" w:rsidRPr="00343D73" w14:paraId="7360767C" w14:textId="77777777" w:rsidTr="00D81F40">
        <w:trPr>
          <w:trHeight w:val="285"/>
          <w:tblCellSpacing w:w="0" w:type="dxa"/>
        </w:trPr>
        <w:tc>
          <w:tcPr>
            <w:tcW w:w="2227" w:type="dxa"/>
            <w:hideMark/>
          </w:tcPr>
          <w:p w14:paraId="747F968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lastRenderedPageBreak/>
              <w:t>RB 003</w:t>
            </w:r>
          </w:p>
        </w:tc>
        <w:tc>
          <w:tcPr>
            <w:tcW w:w="5708" w:type="dxa"/>
            <w:hideMark/>
          </w:tcPr>
          <w:p w14:paraId="5DBE94D4"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Safety Management System (SMS)</w:t>
            </w:r>
          </w:p>
        </w:tc>
      </w:tr>
      <w:tr w:rsidR="00093360" w:rsidRPr="00343D73" w14:paraId="02E55702" w14:textId="77777777" w:rsidTr="00D81F40">
        <w:trPr>
          <w:trHeight w:val="285"/>
          <w:tblCellSpacing w:w="0" w:type="dxa"/>
        </w:trPr>
        <w:tc>
          <w:tcPr>
            <w:tcW w:w="2227" w:type="dxa"/>
            <w:hideMark/>
          </w:tcPr>
          <w:p w14:paraId="56AE5B59"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004</w:t>
            </w:r>
          </w:p>
        </w:tc>
        <w:tc>
          <w:tcPr>
            <w:tcW w:w="5708" w:type="dxa"/>
            <w:hideMark/>
          </w:tcPr>
          <w:p w14:paraId="79F3392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Safety reports</w:t>
            </w:r>
          </w:p>
        </w:tc>
      </w:tr>
      <w:tr w:rsidR="00093360" w:rsidRPr="00343D73" w14:paraId="741F32E2" w14:textId="77777777" w:rsidTr="00D81F40">
        <w:trPr>
          <w:trHeight w:val="285"/>
          <w:tblCellSpacing w:w="0" w:type="dxa"/>
        </w:trPr>
        <w:tc>
          <w:tcPr>
            <w:tcW w:w="2227" w:type="dxa"/>
            <w:hideMark/>
          </w:tcPr>
          <w:p w14:paraId="33478B5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005</w:t>
            </w:r>
          </w:p>
        </w:tc>
        <w:tc>
          <w:tcPr>
            <w:tcW w:w="5708" w:type="dxa"/>
            <w:hideMark/>
          </w:tcPr>
          <w:p w14:paraId="5AB886F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Spare helicopter availability</w:t>
            </w:r>
          </w:p>
        </w:tc>
      </w:tr>
      <w:tr w:rsidR="00093360" w:rsidRPr="00343D73" w14:paraId="1DD07A2D" w14:textId="77777777" w:rsidTr="00D81F40">
        <w:trPr>
          <w:trHeight w:val="285"/>
          <w:tblCellSpacing w:w="0" w:type="dxa"/>
        </w:trPr>
        <w:tc>
          <w:tcPr>
            <w:tcW w:w="2227" w:type="dxa"/>
            <w:hideMark/>
          </w:tcPr>
          <w:p w14:paraId="6BEFF0ED"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006</w:t>
            </w:r>
          </w:p>
        </w:tc>
        <w:tc>
          <w:tcPr>
            <w:tcW w:w="5708" w:type="dxa"/>
            <w:hideMark/>
          </w:tcPr>
          <w:p w14:paraId="6EFA926E"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Personnel proper clothing</w:t>
            </w:r>
          </w:p>
        </w:tc>
      </w:tr>
      <w:tr w:rsidR="00093360" w:rsidRPr="00343D73" w14:paraId="3F42F3DE" w14:textId="77777777" w:rsidTr="00D81F40">
        <w:trPr>
          <w:trHeight w:val="285"/>
          <w:tblCellSpacing w:w="0" w:type="dxa"/>
        </w:trPr>
        <w:tc>
          <w:tcPr>
            <w:tcW w:w="2227" w:type="dxa"/>
            <w:hideMark/>
          </w:tcPr>
          <w:p w14:paraId="61EBDFB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007</w:t>
            </w:r>
          </w:p>
        </w:tc>
        <w:tc>
          <w:tcPr>
            <w:tcW w:w="5708" w:type="dxa"/>
            <w:hideMark/>
          </w:tcPr>
          <w:p w14:paraId="30F19737"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Survival kit</w:t>
            </w:r>
          </w:p>
        </w:tc>
      </w:tr>
      <w:tr w:rsidR="00093360" w:rsidRPr="00C47869" w14:paraId="09726C8B" w14:textId="77777777" w:rsidTr="00D81F40">
        <w:trPr>
          <w:trHeight w:val="285"/>
          <w:tblCellSpacing w:w="0" w:type="dxa"/>
        </w:trPr>
        <w:tc>
          <w:tcPr>
            <w:tcW w:w="2227" w:type="dxa"/>
            <w:hideMark/>
          </w:tcPr>
          <w:p w14:paraId="06927227"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008</w:t>
            </w:r>
          </w:p>
        </w:tc>
        <w:tc>
          <w:tcPr>
            <w:tcW w:w="5708" w:type="dxa"/>
            <w:hideMark/>
          </w:tcPr>
          <w:p w14:paraId="3B32083A"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Portable aeronautical radio on board</w:t>
            </w:r>
          </w:p>
        </w:tc>
      </w:tr>
      <w:tr w:rsidR="00093360" w:rsidRPr="00343D73" w14:paraId="78E3E0EA" w14:textId="77777777" w:rsidTr="00D81F40">
        <w:trPr>
          <w:trHeight w:val="285"/>
          <w:tblCellSpacing w:w="0" w:type="dxa"/>
        </w:trPr>
        <w:tc>
          <w:tcPr>
            <w:tcW w:w="2227" w:type="dxa"/>
            <w:hideMark/>
          </w:tcPr>
          <w:p w14:paraId="05BAD150"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009</w:t>
            </w:r>
          </w:p>
        </w:tc>
        <w:tc>
          <w:tcPr>
            <w:tcW w:w="5708" w:type="dxa"/>
            <w:hideMark/>
          </w:tcPr>
          <w:p w14:paraId="6AFCA21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Emergency Locator Beacon (ELT)</w:t>
            </w:r>
          </w:p>
        </w:tc>
      </w:tr>
      <w:tr w:rsidR="00093360" w:rsidRPr="00343D73" w14:paraId="04D00DA3" w14:textId="77777777" w:rsidTr="00D81F40">
        <w:trPr>
          <w:trHeight w:val="285"/>
          <w:tblCellSpacing w:w="0" w:type="dxa"/>
        </w:trPr>
        <w:tc>
          <w:tcPr>
            <w:tcW w:w="2227" w:type="dxa"/>
            <w:hideMark/>
          </w:tcPr>
          <w:p w14:paraId="59385BA1"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010</w:t>
            </w:r>
          </w:p>
        </w:tc>
        <w:tc>
          <w:tcPr>
            <w:tcW w:w="5708" w:type="dxa"/>
            <w:hideMark/>
          </w:tcPr>
          <w:p w14:paraId="62201B9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Insurance</w:t>
            </w:r>
          </w:p>
        </w:tc>
      </w:tr>
      <w:tr w:rsidR="00093360" w:rsidRPr="00343D73" w14:paraId="2609FE50" w14:textId="77777777" w:rsidTr="00D81F40">
        <w:trPr>
          <w:trHeight w:val="285"/>
          <w:tblCellSpacing w:w="0" w:type="dxa"/>
        </w:trPr>
        <w:tc>
          <w:tcPr>
            <w:tcW w:w="2227" w:type="dxa"/>
            <w:hideMark/>
          </w:tcPr>
          <w:p w14:paraId="3CA7D12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011</w:t>
            </w:r>
          </w:p>
        </w:tc>
        <w:tc>
          <w:tcPr>
            <w:tcW w:w="5708" w:type="dxa"/>
            <w:hideMark/>
          </w:tcPr>
          <w:p w14:paraId="0D0F7BB8"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First Aid Kit</w:t>
            </w:r>
          </w:p>
        </w:tc>
      </w:tr>
      <w:tr w:rsidR="00093360" w:rsidRPr="00343D73" w14:paraId="7262AE88" w14:textId="77777777" w:rsidTr="00D81F40">
        <w:trPr>
          <w:trHeight w:val="285"/>
          <w:tblCellSpacing w:w="0" w:type="dxa"/>
        </w:trPr>
        <w:tc>
          <w:tcPr>
            <w:tcW w:w="2227" w:type="dxa"/>
            <w:hideMark/>
          </w:tcPr>
          <w:p w14:paraId="686E0CF1"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014</w:t>
            </w:r>
          </w:p>
        </w:tc>
        <w:tc>
          <w:tcPr>
            <w:tcW w:w="5708" w:type="dxa"/>
            <w:hideMark/>
          </w:tcPr>
          <w:p w14:paraId="60F3572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Recurrent emergency procedures training</w:t>
            </w:r>
          </w:p>
        </w:tc>
      </w:tr>
      <w:tr w:rsidR="00093360" w:rsidRPr="00343D73" w14:paraId="77758FA8" w14:textId="77777777" w:rsidTr="00D81F40">
        <w:trPr>
          <w:trHeight w:val="285"/>
          <w:tblCellSpacing w:w="0" w:type="dxa"/>
        </w:trPr>
        <w:tc>
          <w:tcPr>
            <w:tcW w:w="2227" w:type="dxa"/>
            <w:hideMark/>
          </w:tcPr>
          <w:p w14:paraId="4ECE88EC"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015</w:t>
            </w:r>
          </w:p>
        </w:tc>
        <w:tc>
          <w:tcPr>
            <w:tcW w:w="5708" w:type="dxa"/>
            <w:hideMark/>
          </w:tcPr>
          <w:p w14:paraId="6467A6C4"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Unusual attitude training</w:t>
            </w:r>
          </w:p>
        </w:tc>
      </w:tr>
      <w:tr w:rsidR="00093360" w:rsidRPr="00343D73" w14:paraId="4A555E14" w14:textId="77777777" w:rsidTr="00D81F40">
        <w:trPr>
          <w:trHeight w:val="285"/>
          <w:tblCellSpacing w:w="0" w:type="dxa"/>
        </w:trPr>
        <w:tc>
          <w:tcPr>
            <w:tcW w:w="2227" w:type="dxa"/>
            <w:hideMark/>
          </w:tcPr>
          <w:p w14:paraId="741513CB"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016</w:t>
            </w:r>
          </w:p>
        </w:tc>
        <w:tc>
          <w:tcPr>
            <w:tcW w:w="5708" w:type="dxa"/>
            <w:hideMark/>
          </w:tcPr>
          <w:p w14:paraId="67A54502"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IFR training</w:t>
            </w:r>
          </w:p>
        </w:tc>
      </w:tr>
      <w:tr w:rsidR="00093360" w:rsidRPr="00343D73" w14:paraId="14FCA1A8" w14:textId="77777777" w:rsidTr="00D81F40">
        <w:trPr>
          <w:trHeight w:val="285"/>
          <w:tblCellSpacing w:w="0" w:type="dxa"/>
        </w:trPr>
        <w:tc>
          <w:tcPr>
            <w:tcW w:w="2227" w:type="dxa"/>
            <w:hideMark/>
          </w:tcPr>
          <w:p w14:paraId="480704E0"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017</w:t>
            </w:r>
          </w:p>
        </w:tc>
        <w:tc>
          <w:tcPr>
            <w:tcW w:w="5708" w:type="dxa"/>
            <w:hideMark/>
          </w:tcPr>
          <w:p w14:paraId="5052D686"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Inadvertent IMC training</w:t>
            </w:r>
          </w:p>
        </w:tc>
      </w:tr>
      <w:tr w:rsidR="00093360" w:rsidRPr="00343D73" w14:paraId="354A14CC" w14:textId="77777777" w:rsidTr="00D81F40">
        <w:trPr>
          <w:trHeight w:val="285"/>
          <w:tblCellSpacing w:w="0" w:type="dxa"/>
        </w:trPr>
        <w:tc>
          <w:tcPr>
            <w:tcW w:w="2227" w:type="dxa"/>
            <w:hideMark/>
          </w:tcPr>
          <w:p w14:paraId="3AD26EBE"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RB 018</w:t>
            </w:r>
          </w:p>
        </w:tc>
        <w:tc>
          <w:tcPr>
            <w:tcW w:w="5708" w:type="dxa"/>
            <w:hideMark/>
          </w:tcPr>
          <w:p w14:paraId="35EF3828" w14:textId="77777777" w:rsidR="00093360" w:rsidRPr="00343D73" w:rsidRDefault="00093360" w:rsidP="00D81F40">
            <w:pPr>
              <w:spacing w:after="0" w:line="240" w:lineRule="auto"/>
              <w:rPr>
                <w:rFonts w:ascii="Arial" w:eastAsia="Times New Roman" w:hAnsi="Arial" w:cs="Arial"/>
                <w:color w:val="000000"/>
                <w:sz w:val="20"/>
                <w:szCs w:val="20"/>
                <w:lang w:val="en-GB" w:eastAsia="it-IT"/>
              </w:rPr>
            </w:pPr>
            <w:r w:rsidRPr="00343D73">
              <w:rPr>
                <w:rFonts w:ascii="Arial" w:eastAsia="Times New Roman" w:hAnsi="Arial" w:cs="Arial"/>
                <w:color w:val="000000"/>
                <w:sz w:val="20"/>
                <w:szCs w:val="20"/>
                <w:lang w:val="en-GB" w:eastAsia="it-IT"/>
              </w:rPr>
              <w:t>Wire strike protection system</w:t>
            </w:r>
          </w:p>
        </w:tc>
      </w:tr>
    </w:tbl>
    <w:p w14:paraId="062390EF" w14:textId="77777777" w:rsidR="00093360" w:rsidRDefault="00093360" w:rsidP="00185C9C">
      <w:pPr>
        <w:spacing w:after="0" w:line="240" w:lineRule="auto"/>
        <w:rPr>
          <w:rStyle w:val="Corpodeltesto8pt"/>
          <w:rFonts w:ascii="Verdana" w:hAnsi="Verdana"/>
          <w:sz w:val="20"/>
          <w:szCs w:val="20"/>
          <w:lang w:val="en-GB"/>
        </w:rPr>
      </w:pPr>
    </w:p>
    <w:p w14:paraId="1986D0DE" w14:textId="77777777" w:rsidR="00093360" w:rsidRDefault="00093360" w:rsidP="00185C9C">
      <w:pPr>
        <w:spacing w:after="0" w:line="240" w:lineRule="auto"/>
        <w:rPr>
          <w:rStyle w:val="Corpodeltesto8pt"/>
          <w:rFonts w:ascii="Verdana" w:hAnsi="Verdana"/>
          <w:sz w:val="20"/>
          <w:szCs w:val="20"/>
          <w:lang w:val="en-GB"/>
        </w:rPr>
      </w:pPr>
    </w:p>
    <w:p w14:paraId="7A983C27" w14:textId="77777777" w:rsidR="001A635A" w:rsidRPr="00A72FA3" w:rsidRDefault="00E850F4" w:rsidP="009353B0">
      <w:pPr>
        <w:pStyle w:val="Heading1"/>
        <w:numPr>
          <w:ilvl w:val="0"/>
          <w:numId w:val="30"/>
        </w:numPr>
        <w:rPr>
          <w:rFonts w:ascii="Verdana" w:hAnsi="Verdana"/>
          <w:b/>
          <w:sz w:val="20"/>
          <w:szCs w:val="20"/>
          <w:lang w:val="en-GB" w:eastAsia="en-GB"/>
        </w:rPr>
      </w:pPr>
      <w:bookmarkStart w:id="37" w:name="_Toc435082570"/>
      <w:r w:rsidRPr="00A72FA3">
        <w:rPr>
          <w:rFonts w:ascii="Verdana" w:hAnsi="Verdana"/>
          <w:b/>
          <w:sz w:val="20"/>
          <w:szCs w:val="20"/>
          <w:lang w:val="en-GB" w:eastAsia="en-GB"/>
        </w:rPr>
        <w:t>RISK EVALUATION</w:t>
      </w:r>
      <w:bookmarkEnd w:id="37"/>
    </w:p>
    <w:p w14:paraId="3D489576" w14:textId="61C82CDB" w:rsidR="00E3352A" w:rsidRDefault="00E3352A"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 xml:space="preserve">Based on the </w:t>
      </w:r>
      <w:r w:rsidR="00093360" w:rsidRPr="00093360">
        <w:rPr>
          <w:rStyle w:val="Corpodeltesto8pt"/>
          <w:rFonts w:ascii="Verdana" w:hAnsi="Verdana"/>
          <w:sz w:val="20"/>
          <w:szCs w:val="20"/>
          <w:lang w:val="en-GB"/>
        </w:rPr>
        <w:t>Hazardous Event Identification &amp; Risk Assessment</w:t>
      </w:r>
      <w:r w:rsidR="00093360" w:rsidRPr="00093360" w:rsidDel="00093360">
        <w:rPr>
          <w:rStyle w:val="Corpodeltesto8pt"/>
          <w:rFonts w:ascii="Verdana" w:hAnsi="Verdana"/>
          <w:sz w:val="20"/>
          <w:szCs w:val="20"/>
          <w:lang w:val="en-GB"/>
        </w:rPr>
        <w:t xml:space="preserve"> </w:t>
      </w:r>
      <w:r>
        <w:rPr>
          <w:rStyle w:val="Corpodeltesto8pt"/>
          <w:rFonts w:ascii="Verdana" w:hAnsi="Verdana"/>
          <w:sz w:val="20"/>
          <w:szCs w:val="20"/>
          <w:lang w:val="en-GB"/>
        </w:rPr>
        <w:t xml:space="preserve">document, </w:t>
      </w:r>
      <w:r w:rsidR="003C35AA">
        <w:rPr>
          <w:rStyle w:val="Corpodeltesto8pt"/>
          <w:rFonts w:ascii="Verdana" w:hAnsi="Verdana"/>
          <w:sz w:val="20"/>
          <w:szCs w:val="20"/>
          <w:lang w:val="en-GB"/>
        </w:rPr>
        <w:t>all Consequences’</w:t>
      </w:r>
      <w:r>
        <w:rPr>
          <w:rStyle w:val="Corpodeltesto8pt"/>
          <w:rFonts w:ascii="Verdana" w:hAnsi="Verdana"/>
          <w:sz w:val="20"/>
          <w:szCs w:val="20"/>
          <w:lang w:val="en-GB"/>
        </w:rPr>
        <w:t xml:space="preserve"> </w:t>
      </w:r>
      <w:r w:rsidR="003C35AA">
        <w:rPr>
          <w:rStyle w:val="Corpodeltesto8pt"/>
          <w:rFonts w:ascii="Verdana" w:hAnsi="Verdana"/>
          <w:sz w:val="20"/>
          <w:szCs w:val="20"/>
          <w:lang w:val="en-GB"/>
        </w:rPr>
        <w:t xml:space="preserve">residual </w:t>
      </w:r>
      <w:r w:rsidR="008B6BA4">
        <w:rPr>
          <w:rStyle w:val="Corpodeltesto8pt"/>
          <w:rFonts w:ascii="Verdana" w:hAnsi="Verdana"/>
          <w:sz w:val="20"/>
          <w:szCs w:val="20"/>
          <w:lang w:val="en-GB"/>
        </w:rPr>
        <w:t>risk</w:t>
      </w:r>
      <w:r w:rsidR="003C35AA">
        <w:rPr>
          <w:rStyle w:val="Corpodeltesto8pt"/>
          <w:rFonts w:ascii="Verdana" w:hAnsi="Verdana"/>
          <w:sz w:val="20"/>
          <w:szCs w:val="20"/>
          <w:lang w:val="en-GB"/>
        </w:rPr>
        <w:t>s</w:t>
      </w:r>
      <w:r>
        <w:rPr>
          <w:rStyle w:val="Corpodeltesto8pt"/>
          <w:rFonts w:ascii="Verdana" w:hAnsi="Verdana"/>
          <w:sz w:val="20"/>
          <w:szCs w:val="20"/>
          <w:lang w:val="en-GB"/>
        </w:rPr>
        <w:t xml:space="preserve"> </w:t>
      </w:r>
      <w:r w:rsidR="008B6BA4">
        <w:rPr>
          <w:rStyle w:val="Corpodeltesto8pt"/>
          <w:rFonts w:ascii="Verdana" w:hAnsi="Verdana"/>
          <w:sz w:val="20"/>
          <w:szCs w:val="20"/>
          <w:lang w:val="en-GB"/>
        </w:rPr>
        <w:t>ha</w:t>
      </w:r>
      <w:r w:rsidR="003C35AA">
        <w:rPr>
          <w:rStyle w:val="Corpodeltesto8pt"/>
          <w:rFonts w:ascii="Verdana" w:hAnsi="Verdana"/>
          <w:sz w:val="20"/>
          <w:szCs w:val="20"/>
          <w:lang w:val="en-GB"/>
        </w:rPr>
        <w:t>ve</w:t>
      </w:r>
      <w:r>
        <w:rPr>
          <w:rStyle w:val="Corpodeltesto8pt"/>
          <w:rFonts w:ascii="Verdana" w:hAnsi="Verdana"/>
          <w:sz w:val="20"/>
          <w:szCs w:val="20"/>
          <w:lang w:val="en-GB"/>
        </w:rPr>
        <w:t xml:space="preserve"> been evaluated as “</w:t>
      </w:r>
      <w:r w:rsidR="003C35AA">
        <w:rPr>
          <w:rStyle w:val="Corpodeltesto8pt"/>
          <w:rFonts w:ascii="Verdana" w:hAnsi="Verdana"/>
          <w:sz w:val="20"/>
          <w:szCs w:val="20"/>
          <w:lang w:val="en-GB"/>
        </w:rPr>
        <w:t>Acceptable</w:t>
      </w:r>
      <w:r>
        <w:rPr>
          <w:rStyle w:val="Corpodeltesto8pt"/>
          <w:rFonts w:ascii="Verdana" w:hAnsi="Verdana"/>
          <w:sz w:val="20"/>
          <w:szCs w:val="20"/>
          <w:lang w:val="en-GB"/>
        </w:rPr>
        <w:t>” (</w:t>
      </w:r>
      <w:r w:rsidR="003C35AA">
        <w:rPr>
          <w:rStyle w:val="Corpodeltesto8pt"/>
          <w:rFonts w:ascii="Verdana" w:hAnsi="Verdana"/>
          <w:sz w:val="20"/>
          <w:szCs w:val="20"/>
          <w:lang w:val="en-GB"/>
        </w:rPr>
        <w:t>green</w:t>
      </w:r>
      <w:r>
        <w:rPr>
          <w:rStyle w:val="Corpodeltesto8pt"/>
          <w:rFonts w:ascii="Verdana" w:hAnsi="Verdana"/>
          <w:sz w:val="20"/>
          <w:szCs w:val="20"/>
          <w:lang w:val="en-GB"/>
        </w:rPr>
        <w:t>):</w:t>
      </w:r>
    </w:p>
    <w:p w14:paraId="249A9BEC" w14:textId="77777777" w:rsidR="008B6BA4" w:rsidRDefault="008B6BA4" w:rsidP="008B6BA4">
      <w:pPr>
        <w:spacing w:after="0" w:line="240" w:lineRule="auto"/>
        <w:rPr>
          <w:rStyle w:val="Corpodeltesto8pt"/>
          <w:rFonts w:ascii="Verdana" w:hAnsi="Verdana"/>
          <w:sz w:val="20"/>
          <w:szCs w:val="20"/>
          <w:lang w:val="en-GB"/>
        </w:rPr>
      </w:pPr>
    </w:p>
    <w:p w14:paraId="07F328D9" w14:textId="0C3938FF" w:rsidR="00BF7C7E" w:rsidRDefault="003C35AA" w:rsidP="008B6BA4">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The following table reports the residual risks by level of severity:</w:t>
      </w:r>
    </w:p>
    <w:p w14:paraId="3DD41512" w14:textId="77777777" w:rsidR="003C35AA" w:rsidRDefault="003C35AA" w:rsidP="008B6BA4">
      <w:pPr>
        <w:spacing w:after="0" w:line="240" w:lineRule="auto"/>
        <w:rPr>
          <w:rStyle w:val="Corpodeltesto8pt"/>
          <w:rFonts w:ascii="Verdana" w:hAnsi="Verdana"/>
          <w:sz w:val="20"/>
          <w:szCs w:val="20"/>
          <w:lang w:val="en-GB"/>
        </w:rPr>
      </w:pPr>
    </w:p>
    <w:tbl>
      <w:tblPr>
        <w:tblStyle w:val="TableGrid21"/>
        <w:tblW w:w="5000" w:type="pct"/>
        <w:tblLook w:val="04A0" w:firstRow="1" w:lastRow="0" w:firstColumn="1" w:lastColumn="0" w:noHBand="0" w:noVBand="1"/>
      </w:tblPr>
      <w:tblGrid>
        <w:gridCol w:w="1788"/>
        <w:gridCol w:w="1568"/>
        <w:gridCol w:w="1569"/>
        <w:gridCol w:w="1567"/>
        <w:gridCol w:w="1569"/>
        <w:gridCol w:w="1567"/>
      </w:tblGrid>
      <w:tr w:rsidR="00BF7C7E" w:rsidRPr="00621BDF" w14:paraId="63B613FD" w14:textId="77777777" w:rsidTr="00D81F40">
        <w:trPr>
          <w:trHeight w:val="397"/>
        </w:trPr>
        <w:tc>
          <w:tcPr>
            <w:tcW w:w="928" w:type="pct"/>
            <w:vMerge w:val="restart"/>
            <w:vAlign w:val="center"/>
          </w:tcPr>
          <w:p w14:paraId="4451B07C" w14:textId="77777777" w:rsidR="00BF7C7E" w:rsidRPr="00621BDF" w:rsidRDefault="00BF7C7E" w:rsidP="00D81F40">
            <w:pPr>
              <w:spacing w:after="0" w:line="240" w:lineRule="auto"/>
              <w:jc w:val="center"/>
              <w:rPr>
                <w:rFonts w:ascii="Verdana" w:hAnsi="Verdana"/>
                <w:b/>
                <w:sz w:val="16"/>
                <w:szCs w:val="20"/>
                <w:lang w:eastAsia="en-GB"/>
              </w:rPr>
            </w:pPr>
            <w:r w:rsidRPr="00621BDF">
              <w:rPr>
                <w:rFonts w:ascii="Verdana" w:hAnsi="Verdana"/>
                <w:b/>
                <w:sz w:val="16"/>
                <w:szCs w:val="20"/>
                <w:lang w:eastAsia="en-GB"/>
              </w:rPr>
              <w:t>RISK LIKELIHOOD</w:t>
            </w:r>
          </w:p>
        </w:tc>
        <w:tc>
          <w:tcPr>
            <w:tcW w:w="4072" w:type="pct"/>
            <w:gridSpan w:val="5"/>
            <w:vAlign w:val="center"/>
          </w:tcPr>
          <w:p w14:paraId="0CEC639C" w14:textId="77777777" w:rsidR="00BF7C7E" w:rsidRPr="00621BDF" w:rsidRDefault="00BF7C7E" w:rsidP="00D81F40">
            <w:pPr>
              <w:spacing w:after="0" w:line="240" w:lineRule="auto"/>
              <w:jc w:val="center"/>
              <w:rPr>
                <w:rFonts w:ascii="Verdana" w:hAnsi="Verdana"/>
                <w:b/>
                <w:sz w:val="16"/>
                <w:szCs w:val="20"/>
                <w:lang w:eastAsia="en-GB"/>
              </w:rPr>
            </w:pPr>
            <w:r w:rsidRPr="00621BDF">
              <w:rPr>
                <w:rFonts w:ascii="Verdana" w:hAnsi="Verdana"/>
                <w:b/>
                <w:sz w:val="16"/>
                <w:szCs w:val="20"/>
                <w:lang w:eastAsia="en-GB"/>
              </w:rPr>
              <w:t>RISK SEVERITY</w:t>
            </w:r>
          </w:p>
        </w:tc>
      </w:tr>
      <w:tr w:rsidR="00BF7C7E" w:rsidRPr="00621BDF" w14:paraId="65CFF057" w14:textId="77777777" w:rsidTr="00D81F40">
        <w:trPr>
          <w:trHeight w:val="397"/>
        </w:trPr>
        <w:tc>
          <w:tcPr>
            <w:tcW w:w="928" w:type="pct"/>
            <w:vMerge/>
            <w:vAlign w:val="center"/>
          </w:tcPr>
          <w:p w14:paraId="5B29B337" w14:textId="77777777" w:rsidR="00BF7C7E" w:rsidRPr="00621BDF" w:rsidRDefault="00BF7C7E" w:rsidP="00D81F40">
            <w:pPr>
              <w:spacing w:after="0" w:line="240" w:lineRule="auto"/>
              <w:jc w:val="center"/>
              <w:rPr>
                <w:rFonts w:ascii="Verdana" w:hAnsi="Verdana"/>
                <w:sz w:val="16"/>
                <w:szCs w:val="20"/>
                <w:lang w:eastAsia="en-GB"/>
              </w:rPr>
            </w:pPr>
          </w:p>
        </w:tc>
        <w:tc>
          <w:tcPr>
            <w:tcW w:w="814" w:type="pct"/>
            <w:vAlign w:val="center"/>
          </w:tcPr>
          <w:p w14:paraId="69CD2ACE" w14:textId="77777777" w:rsidR="00BF7C7E" w:rsidRPr="00621BDF" w:rsidRDefault="00BF7C7E" w:rsidP="00D81F40">
            <w:pPr>
              <w:spacing w:after="0" w:line="240" w:lineRule="auto"/>
              <w:jc w:val="center"/>
              <w:rPr>
                <w:rFonts w:ascii="Verdana" w:hAnsi="Verdana"/>
                <w:sz w:val="14"/>
                <w:szCs w:val="20"/>
                <w:lang w:eastAsia="en-GB"/>
              </w:rPr>
            </w:pPr>
            <w:r w:rsidRPr="00621BDF">
              <w:rPr>
                <w:rFonts w:ascii="Verdana" w:hAnsi="Verdana"/>
                <w:sz w:val="14"/>
                <w:szCs w:val="20"/>
                <w:lang w:eastAsia="en-GB"/>
              </w:rPr>
              <w:t>NEGLIGIBLE (A)</w:t>
            </w:r>
          </w:p>
        </w:tc>
        <w:tc>
          <w:tcPr>
            <w:tcW w:w="815" w:type="pct"/>
            <w:vAlign w:val="center"/>
          </w:tcPr>
          <w:p w14:paraId="7EF01B44" w14:textId="77777777" w:rsidR="00BF7C7E" w:rsidRPr="00621BDF" w:rsidRDefault="00BF7C7E" w:rsidP="00D81F40">
            <w:pPr>
              <w:spacing w:after="0" w:line="240" w:lineRule="auto"/>
              <w:jc w:val="center"/>
              <w:rPr>
                <w:rFonts w:ascii="Verdana" w:hAnsi="Verdana"/>
                <w:sz w:val="14"/>
                <w:szCs w:val="20"/>
                <w:lang w:eastAsia="en-GB"/>
              </w:rPr>
            </w:pPr>
            <w:r w:rsidRPr="00621BDF">
              <w:rPr>
                <w:rFonts w:ascii="Verdana" w:hAnsi="Verdana"/>
                <w:sz w:val="14"/>
                <w:szCs w:val="20"/>
                <w:lang w:eastAsia="en-GB"/>
              </w:rPr>
              <w:t>MINOR (B)</w:t>
            </w:r>
          </w:p>
        </w:tc>
        <w:tc>
          <w:tcPr>
            <w:tcW w:w="814" w:type="pct"/>
            <w:vAlign w:val="center"/>
          </w:tcPr>
          <w:p w14:paraId="5C52F843" w14:textId="77777777" w:rsidR="00BF7C7E" w:rsidRPr="00621BDF" w:rsidRDefault="00BF7C7E" w:rsidP="00D81F40">
            <w:pPr>
              <w:spacing w:after="0" w:line="240" w:lineRule="auto"/>
              <w:jc w:val="center"/>
              <w:rPr>
                <w:rFonts w:ascii="Verdana" w:hAnsi="Verdana"/>
                <w:sz w:val="14"/>
                <w:szCs w:val="20"/>
                <w:lang w:eastAsia="en-GB"/>
              </w:rPr>
            </w:pPr>
            <w:r w:rsidRPr="00621BDF">
              <w:rPr>
                <w:rFonts w:ascii="Verdana" w:hAnsi="Verdana"/>
                <w:sz w:val="14"/>
                <w:szCs w:val="20"/>
                <w:lang w:eastAsia="en-GB"/>
              </w:rPr>
              <w:t>MAJOR (C)</w:t>
            </w:r>
          </w:p>
        </w:tc>
        <w:tc>
          <w:tcPr>
            <w:tcW w:w="815" w:type="pct"/>
            <w:vAlign w:val="center"/>
          </w:tcPr>
          <w:p w14:paraId="760B0637" w14:textId="77777777" w:rsidR="00BF7C7E" w:rsidRPr="00621BDF" w:rsidRDefault="00BF7C7E" w:rsidP="00D81F40">
            <w:pPr>
              <w:spacing w:after="0" w:line="240" w:lineRule="auto"/>
              <w:jc w:val="center"/>
              <w:rPr>
                <w:rFonts w:ascii="Verdana" w:hAnsi="Verdana"/>
                <w:sz w:val="14"/>
                <w:szCs w:val="20"/>
                <w:lang w:eastAsia="en-GB"/>
              </w:rPr>
            </w:pPr>
            <w:r w:rsidRPr="00621BDF">
              <w:rPr>
                <w:rFonts w:ascii="Verdana" w:hAnsi="Verdana"/>
                <w:sz w:val="14"/>
                <w:szCs w:val="20"/>
                <w:lang w:eastAsia="en-GB"/>
              </w:rPr>
              <w:t>HAZARDOUS (D)</w:t>
            </w:r>
          </w:p>
        </w:tc>
        <w:tc>
          <w:tcPr>
            <w:tcW w:w="815" w:type="pct"/>
            <w:vAlign w:val="center"/>
          </w:tcPr>
          <w:p w14:paraId="1FFA710E" w14:textId="77777777" w:rsidR="00BF7C7E" w:rsidRPr="00621BDF" w:rsidRDefault="00BF7C7E" w:rsidP="00D81F40">
            <w:pPr>
              <w:spacing w:after="0" w:line="240" w:lineRule="auto"/>
              <w:ind w:right="-108"/>
              <w:jc w:val="center"/>
              <w:rPr>
                <w:rFonts w:ascii="Verdana" w:hAnsi="Verdana"/>
                <w:sz w:val="14"/>
                <w:szCs w:val="20"/>
                <w:lang w:eastAsia="en-GB"/>
              </w:rPr>
            </w:pPr>
            <w:r w:rsidRPr="00621BDF">
              <w:rPr>
                <w:rFonts w:ascii="Verdana" w:hAnsi="Verdana"/>
                <w:sz w:val="14"/>
                <w:szCs w:val="20"/>
                <w:lang w:eastAsia="en-GB"/>
              </w:rPr>
              <w:t>CATASTROPHIC (E)</w:t>
            </w:r>
          </w:p>
        </w:tc>
      </w:tr>
      <w:tr w:rsidR="00BF7C7E" w:rsidRPr="00621BDF" w14:paraId="595EA636" w14:textId="77777777" w:rsidTr="00D81F40">
        <w:trPr>
          <w:trHeight w:val="397"/>
        </w:trPr>
        <w:tc>
          <w:tcPr>
            <w:tcW w:w="928" w:type="pct"/>
          </w:tcPr>
          <w:p w14:paraId="754413AB" w14:textId="77777777" w:rsidR="00BF7C7E" w:rsidRPr="00621BDF" w:rsidRDefault="00BF7C7E" w:rsidP="00D81F40">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FREQUENT</w:t>
            </w:r>
            <w:r w:rsidRPr="00621BDF">
              <w:rPr>
                <w:rFonts w:ascii="Verdana" w:hAnsi="Verdana"/>
                <w:sz w:val="16"/>
                <w:szCs w:val="20"/>
                <w:lang w:eastAsia="en-GB"/>
              </w:rPr>
              <w:tab/>
              <w:t>(5)</w:t>
            </w:r>
          </w:p>
        </w:tc>
        <w:tc>
          <w:tcPr>
            <w:tcW w:w="814" w:type="pct"/>
            <w:shd w:val="clear" w:color="auto" w:fill="FFFF00"/>
            <w:vAlign w:val="center"/>
          </w:tcPr>
          <w:p w14:paraId="4FB36DB3" w14:textId="042A3CB6"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31843921" w14:textId="1A7F67F0" w:rsidR="00BF7C7E" w:rsidRPr="00621BDF" w:rsidRDefault="00BF7C7E" w:rsidP="00D81F40">
            <w:pPr>
              <w:spacing w:after="0" w:line="240" w:lineRule="auto"/>
              <w:jc w:val="center"/>
              <w:rPr>
                <w:rFonts w:ascii="Verdana" w:hAnsi="Verdana"/>
                <w:b/>
                <w:sz w:val="16"/>
                <w:szCs w:val="20"/>
                <w:lang w:eastAsia="en-GB"/>
              </w:rPr>
            </w:pPr>
          </w:p>
        </w:tc>
        <w:tc>
          <w:tcPr>
            <w:tcW w:w="814" w:type="pct"/>
            <w:shd w:val="clear" w:color="auto" w:fill="FF0000"/>
            <w:vAlign w:val="center"/>
          </w:tcPr>
          <w:p w14:paraId="38907D4E" w14:textId="486B8D4E"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1A23FCC5" w14:textId="717D6C8B"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71A4C677" w14:textId="7FCA2CB8" w:rsidR="00BF7C7E" w:rsidRPr="00621BDF" w:rsidRDefault="00BF7C7E" w:rsidP="00D81F40">
            <w:pPr>
              <w:spacing w:after="0" w:line="240" w:lineRule="auto"/>
              <w:jc w:val="center"/>
              <w:rPr>
                <w:rFonts w:ascii="Verdana" w:hAnsi="Verdana"/>
                <w:b/>
                <w:sz w:val="16"/>
                <w:szCs w:val="20"/>
                <w:lang w:eastAsia="en-GB"/>
              </w:rPr>
            </w:pPr>
          </w:p>
        </w:tc>
      </w:tr>
      <w:tr w:rsidR="00BF7C7E" w:rsidRPr="00621BDF" w14:paraId="100516F0" w14:textId="77777777" w:rsidTr="00D81F40">
        <w:trPr>
          <w:trHeight w:val="397"/>
        </w:trPr>
        <w:tc>
          <w:tcPr>
            <w:tcW w:w="928" w:type="pct"/>
          </w:tcPr>
          <w:p w14:paraId="1F1B3D83" w14:textId="77777777" w:rsidR="00BF7C7E" w:rsidRPr="00621BDF" w:rsidRDefault="00BF7C7E" w:rsidP="00D81F40">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OCCASIONAL</w:t>
            </w:r>
            <w:r w:rsidRPr="00621BDF">
              <w:rPr>
                <w:rFonts w:ascii="Verdana" w:hAnsi="Verdana"/>
                <w:sz w:val="16"/>
                <w:szCs w:val="20"/>
                <w:lang w:eastAsia="en-GB"/>
              </w:rPr>
              <w:tab/>
              <w:t>(4)</w:t>
            </w:r>
          </w:p>
        </w:tc>
        <w:tc>
          <w:tcPr>
            <w:tcW w:w="814" w:type="pct"/>
            <w:shd w:val="clear" w:color="auto" w:fill="92D050"/>
            <w:vAlign w:val="center"/>
          </w:tcPr>
          <w:p w14:paraId="73138089" w14:textId="048E1D17"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FF00"/>
            <w:vAlign w:val="center"/>
          </w:tcPr>
          <w:p w14:paraId="4E36FF94" w14:textId="4BB4C585" w:rsidR="00BF7C7E" w:rsidRPr="00621BDF" w:rsidRDefault="00BF7C7E" w:rsidP="00D81F40">
            <w:pPr>
              <w:spacing w:after="0" w:line="240" w:lineRule="auto"/>
              <w:jc w:val="center"/>
              <w:rPr>
                <w:rFonts w:ascii="Verdana" w:hAnsi="Verdana"/>
                <w:b/>
                <w:sz w:val="16"/>
                <w:szCs w:val="20"/>
                <w:lang w:eastAsia="en-GB"/>
              </w:rPr>
            </w:pPr>
          </w:p>
        </w:tc>
        <w:tc>
          <w:tcPr>
            <w:tcW w:w="814" w:type="pct"/>
            <w:shd w:val="clear" w:color="auto" w:fill="FF0000"/>
            <w:vAlign w:val="center"/>
          </w:tcPr>
          <w:p w14:paraId="2EF7BBB1" w14:textId="394554BF"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70E8307E" w14:textId="1FE94DB9"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16993EA6" w14:textId="24971FE7" w:rsidR="00BF7C7E" w:rsidRPr="00621BDF" w:rsidRDefault="00BF7C7E" w:rsidP="00D81F40">
            <w:pPr>
              <w:spacing w:after="0" w:line="240" w:lineRule="auto"/>
              <w:jc w:val="center"/>
              <w:rPr>
                <w:rFonts w:ascii="Verdana" w:hAnsi="Verdana"/>
                <w:b/>
                <w:sz w:val="16"/>
                <w:szCs w:val="20"/>
                <w:lang w:eastAsia="en-GB"/>
              </w:rPr>
            </w:pPr>
          </w:p>
        </w:tc>
      </w:tr>
      <w:tr w:rsidR="00BF7C7E" w:rsidRPr="00621BDF" w14:paraId="0B94F838" w14:textId="77777777" w:rsidTr="00D81F40">
        <w:trPr>
          <w:trHeight w:val="397"/>
        </w:trPr>
        <w:tc>
          <w:tcPr>
            <w:tcW w:w="928" w:type="pct"/>
          </w:tcPr>
          <w:p w14:paraId="2E4DA43E" w14:textId="77777777" w:rsidR="00BF7C7E" w:rsidRPr="00621BDF" w:rsidRDefault="00BF7C7E" w:rsidP="00D81F40">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REMOTE</w:t>
            </w:r>
            <w:r w:rsidRPr="00621BDF">
              <w:rPr>
                <w:rFonts w:ascii="Verdana" w:hAnsi="Verdana"/>
                <w:sz w:val="16"/>
                <w:szCs w:val="20"/>
                <w:lang w:eastAsia="en-GB"/>
              </w:rPr>
              <w:tab/>
              <w:t>(3)</w:t>
            </w:r>
          </w:p>
        </w:tc>
        <w:tc>
          <w:tcPr>
            <w:tcW w:w="814" w:type="pct"/>
            <w:shd w:val="clear" w:color="auto" w:fill="92D050"/>
            <w:vAlign w:val="center"/>
          </w:tcPr>
          <w:p w14:paraId="73A2BB0F" w14:textId="7226FFC2"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92D050"/>
            <w:vAlign w:val="center"/>
          </w:tcPr>
          <w:p w14:paraId="44EF14CD" w14:textId="752F7BCE" w:rsidR="00BF7C7E" w:rsidRPr="00621BDF" w:rsidRDefault="003C35AA" w:rsidP="00D81F40">
            <w:pPr>
              <w:spacing w:after="0" w:line="240" w:lineRule="auto"/>
              <w:jc w:val="center"/>
              <w:rPr>
                <w:rFonts w:ascii="Verdana" w:hAnsi="Verdana"/>
                <w:b/>
                <w:sz w:val="16"/>
                <w:szCs w:val="20"/>
                <w:lang w:eastAsia="en-GB"/>
              </w:rPr>
            </w:pPr>
            <w:r>
              <w:rPr>
                <w:rFonts w:ascii="Verdana" w:hAnsi="Verdana"/>
                <w:b/>
                <w:sz w:val="16"/>
                <w:szCs w:val="20"/>
                <w:lang w:eastAsia="en-GB"/>
              </w:rPr>
              <w:t>5</w:t>
            </w:r>
          </w:p>
        </w:tc>
        <w:tc>
          <w:tcPr>
            <w:tcW w:w="814" w:type="pct"/>
            <w:shd w:val="clear" w:color="auto" w:fill="FFFF00"/>
            <w:vAlign w:val="center"/>
          </w:tcPr>
          <w:p w14:paraId="22FDDB1C" w14:textId="710A4C44"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7FCB8474" w14:textId="6C4CE06F"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0000"/>
            <w:vAlign w:val="center"/>
          </w:tcPr>
          <w:p w14:paraId="3DA55AB0" w14:textId="5ACC94A0" w:rsidR="00BF7C7E" w:rsidRPr="00621BDF" w:rsidRDefault="00BF7C7E" w:rsidP="00D81F40">
            <w:pPr>
              <w:spacing w:after="0" w:line="240" w:lineRule="auto"/>
              <w:jc w:val="center"/>
              <w:rPr>
                <w:rFonts w:ascii="Verdana" w:hAnsi="Verdana"/>
                <w:b/>
                <w:sz w:val="16"/>
                <w:szCs w:val="20"/>
                <w:lang w:eastAsia="en-GB"/>
              </w:rPr>
            </w:pPr>
          </w:p>
        </w:tc>
      </w:tr>
      <w:tr w:rsidR="00BF7C7E" w:rsidRPr="00621BDF" w14:paraId="3734E656" w14:textId="77777777" w:rsidTr="00D81F40">
        <w:trPr>
          <w:trHeight w:val="397"/>
        </w:trPr>
        <w:tc>
          <w:tcPr>
            <w:tcW w:w="928" w:type="pct"/>
          </w:tcPr>
          <w:p w14:paraId="6D032D7F" w14:textId="77777777" w:rsidR="00BF7C7E" w:rsidRPr="00621BDF" w:rsidRDefault="00BF7C7E" w:rsidP="00D81F40">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IMPROBABLE</w:t>
            </w:r>
            <w:r w:rsidRPr="00621BDF">
              <w:rPr>
                <w:rFonts w:ascii="Verdana" w:hAnsi="Verdana"/>
                <w:sz w:val="16"/>
                <w:szCs w:val="20"/>
                <w:lang w:eastAsia="en-GB"/>
              </w:rPr>
              <w:tab/>
              <w:t>(2)</w:t>
            </w:r>
          </w:p>
        </w:tc>
        <w:tc>
          <w:tcPr>
            <w:tcW w:w="814" w:type="pct"/>
            <w:shd w:val="clear" w:color="auto" w:fill="92D050"/>
            <w:vAlign w:val="center"/>
          </w:tcPr>
          <w:p w14:paraId="2DF540F9" w14:textId="6F7B1C1B"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92D050"/>
            <w:vAlign w:val="center"/>
          </w:tcPr>
          <w:p w14:paraId="34CA5039" w14:textId="0E059BEE" w:rsidR="00BF7C7E" w:rsidRPr="00621BDF" w:rsidRDefault="003C35AA" w:rsidP="00D81F40">
            <w:pPr>
              <w:spacing w:after="0" w:line="240" w:lineRule="auto"/>
              <w:jc w:val="center"/>
              <w:rPr>
                <w:rFonts w:ascii="Verdana" w:hAnsi="Verdana"/>
                <w:b/>
                <w:sz w:val="16"/>
                <w:szCs w:val="20"/>
                <w:lang w:eastAsia="en-GB"/>
              </w:rPr>
            </w:pPr>
            <w:r>
              <w:rPr>
                <w:rFonts w:ascii="Verdana" w:hAnsi="Verdana"/>
                <w:b/>
                <w:sz w:val="16"/>
                <w:szCs w:val="20"/>
                <w:lang w:eastAsia="en-GB"/>
              </w:rPr>
              <w:t>7</w:t>
            </w:r>
          </w:p>
        </w:tc>
        <w:tc>
          <w:tcPr>
            <w:tcW w:w="814" w:type="pct"/>
            <w:shd w:val="clear" w:color="auto" w:fill="92D050"/>
            <w:vAlign w:val="center"/>
          </w:tcPr>
          <w:p w14:paraId="50746449" w14:textId="083BB22F" w:rsidR="00BF7C7E" w:rsidRPr="00621BDF" w:rsidRDefault="003C35AA" w:rsidP="00D81F40">
            <w:pPr>
              <w:spacing w:after="0" w:line="240" w:lineRule="auto"/>
              <w:jc w:val="center"/>
              <w:rPr>
                <w:rFonts w:ascii="Verdana" w:hAnsi="Verdana"/>
                <w:b/>
                <w:sz w:val="16"/>
                <w:szCs w:val="20"/>
                <w:lang w:eastAsia="en-GB"/>
              </w:rPr>
            </w:pPr>
            <w:r>
              <w:rPr>
                <w:rFonts w:ascii="Verdana" w:hAnsi="Verdana"/>
                <w:b/>
                <w:sz w:val="16"/>
                <w:szCs w:val="20"/>
                <w:lang w:eastAsia="en-GB"/>
              </w:rPr>
              <w:t>8</w:t>
            </w:r>
          </w:p>
        </w:tc>
        <w:tc>
          <w:tcPr>
            <w:tcW w:w="815" w:type="pct"/>
            <w:shd w:val="clear" w:color="auto" w:fill="FFFF00"/>
            <w:vAlign w:val="center"/>
          </w:tcPr>
          <w:p w14:paraId="1C382C99" w14:textId="45C0163F"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FFFF00"/>
            <w:vAlign w:val="center"/>
          </w:tcPr>
          <w:p w14:paraId="3213A886" w14:textId="704FF03C" w:rsidR="00BF7C7E" w:rsidRPr="00621BDF" w:rsidRDefault="00BF7C7E" w:rsidP="00D81F40">
            <w:pPr>
              <w:spacing w:after="0" w:line="240" w:lineRule="auto"/>
              <w:jc w:val="center"/>
              <w:rPr>
                <w:rFonts w:ascii="Verdana" w:hAnsi="Verdana"/>
                <w:b/>
                <w:sz w:val="16"/>
                <w:szCs w:val="20"/>
                <w:lang w:eastAsia="en-GB"/>
              </w:rPr>
            </w:pPr>
          </w:p>
        </w:tc>
      </w:tr>
      <w:tr w:rsidR="00BF7C7E" w:rsidRPr="00621BDF" w14:paraId="61EAD3AF" w14:textId="77777777" w:rsidTr="00D81F40">
        <w:trPr>
          <w:trHeight w:val="397"/>
        </w:trPr>
        <w:tc>
          <w:tcPr>
            <w:tcW w:w="928" w:type="pct"/>
          </w:tcPr>
          <w:p w14:paraId="037539ED" w14:textId="77777777" w:rsidR="00BF7C7E" w:rsidRPr="00621BDF" w:rsidRDefault="00BF7C7E" w:rsidP="00D81F40">
            <w:pPr>
              <w:tabs>
                <w:tab w:val="right" w:pos="1593"/>
              </w:tabs>
              <w:spacing w:after="0" w:line="240" w:lineRule="auto"/>
              <w:jc w:val="left"/>
              <w:rPr>
                <w:rFonts w:ascii="Verdana" w:hAnsi="Verdana"/>
                <w:sz w:val="16"/>
                <w:szCs w:val="20"/>
                <w:lang w:eastAsia="en-GB"/>
              </w:rPr>
            </w:pPr>
            <w:r w:rsidRPr="00621BDF">
              <w:rPr>
                <w:rFonts w:ascii="Verdana" w:hAnsi="Verdana"/>
                <w:sz w:val="16"/>
                <w:szCs w:val="20"/>
                <w:lang w:eastAsia="en-GB"/>
              </w:rPr>
              <w:t>EXTREMELY IMPROBABLE</w:t>
            </w:r>
            <w:r w:rsidRPr="00621BDF">
              <w:rPr>
                <w:rFonts w:ascii="Verdana" w:hAnsi="Verdana"/>
                <w:sz w:val="16"/>
                <w:szCs w:val="20"/>
                <w:lang w:eastAsia="en-GB"/>
              </w:rPr>
              <w:tab/>
              <w:t>(1)</w:t>
            </w:r>
          </w:p>
        </w:tc>
        <w:tc>
          <w:tcPr>
            <w:tcW w:w="814" w:type="pct"/>
            <w:shd w:val="clear" w:color="auto" w:fill="92D050"/>
            <w:vAlign w:val="center"/>
          </w:tcPr>
          <w:p w14:paraId="433BF3EB" w14:textId="63DE261E"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92D050"/>
            <w:vAlign w:val="center"/>
          </w:tcPr>
          <w:p w14:paraId="6E094866" w14:textId="71EAE1B2" w:rsidR="00BF7C7E" w:rsidRPr="00621BDF" w:rsidRDefault="003C35AA" w:rsidP="00D81F40">
            <w:pPr>
              <w:spacing w:after="0" w:line="240" w:lineRule="auto"/>
              <w:jc w:val="center"/>
              <w:rPr>
                <w:rFonts w:ascii="Verdana" w:hAnsi="Verdana"/>
                <w:b/>
                <w:sz w:val="16"/>
                <w:szCs w:val="20"/>
                <w:lang w:eastAsia="en-GB"/>
              </w:rPr>
            </w:pPr>
            <w:r>
              <w:rPr>
                <w:rFonts w:ascii="Verdana" w:hAnsi="Verdana"/>
                <w:b/>
                <w:sz w:val="16"/>
                <w:szCs w:val="20"/>
                <w:lang w:eastAsia="en-GB"/>
              </w:rPr>
              <w:t>1</w:t>
            </w:r>
          </w:p>
        </w:tc>
        <w:tc>
          <w:tcPr>
            <w:tcW w:w="814" w:type="pct"/>
            <w:shd w:val="clear" w:color="auto" w:fill="92D050"/>
            <w:vAlign w:val="center"/>
          </w:tcPr>
          <w:p w14:paraId="752B5C93" w14:textId="762F8CDF" w:rsidR="00BF7C7E" w:rsidRPr="00621BDF" w:rsidRDefault="00BF7C7E" w:rsidP="00D81F40">
            <w:pPr>
              <w:spacing w:after="0" w:line="240" w:lineRule="auto"/>
              <w:jc w:val="center"/>
              <w:rPr>
                <w:rFonts w:ascii="Verdana" w:hAnsi="Verdana"/>
                <w:b/>
                <w:sz w:val="16"/>
                <w:szCs w:val="20"/>
                <w:lang w:eastAsia="en-GB"/>
              </w:rPr>
            </w:pPr>
          </w:p>
        </w:tc>
        <w:tc>
          <w:tcPr>
            <w:tcW w:w="815" w:type="pct"/>
            <w:shd w:val="clear" w:color="auto" w:fill="92D050"/>
            <w:vAlign w:val="center"/>
          </w:tcPr>
          <w:p w14:paraId="1B8B666B" w14:textId="5AE16E10" w:rsidR="00BF7C7E" w:rsidRPr="00621BDF" w:rsidRDefault="003C35AA" w:rsidP="00D81F40">
            <w:pPr>
              <w:spacing w:after="0" w:line="240" w:lineRule="auto"/>
              <w:jc w:val="center"/>
              <w:rPr>
                <w:rFonts w:ascii="Verdana" w:hAnsi="Verdana"/>
                <w:b/>
                <w:sz w:val="16"/>
                <w:szCs w:val="20"/>
                <w:lang w:eastAsia="en-GB"/>
              </w:rPr>
            </w:pPr>
            <w:r>
              <w:rPr>
                <w:rFonts w:ascii="Verdana" w:hAnsi="Verdana"/>
                <w:b/>
                <w:sz w:val="16"/>
                <w:szCs w:val="20"/>
                <w:lang w:eastAsia="en-GB"/>
              </w:rPr>
              <w:t>3</w:t>
            </w:r>
          </w:p>
        </w:tc>
        <w:tc>
          <w:tcPr>
            <w:tcW w:w="815" w:type="pct"/>
            <w:shd w:val="clear" w:color="auto" w:fill="92D050"/>
            <w:vAlign w:val="center"/>
          </w:tcPr>
          <w:p w14:paraId="4DE4E9D1" w14:textId="15483428" w:rsidR="00BF7C7E" w:rsidRPr="00621BDF" w:rsidRDefault="003C35AA" w:rsidP="00D81F40">
            <w:pPr>
              <w:spacing w:after="0" w:line="240" w:lineRule="auto"/>
              <w:jc w:val="center"/>
              <w:rPr>
                <w:rFonts w:ascii="Verdana" w:hAnsi="Verdana"/>
                <w:b/>
                <w:sz w:val="16"/>
                <w:szCs w:val="20"/>
                <w:lang w:eastAsia="en-GB"/>
              </w:rPr>
            </w:pPr>
            <w:r>
              <w:rPr>
                <w:rFonts w:ascii="Verdana" w:hAnsi="Verdana"/>
                <w:b/>
                <w:sz w:val="16"/>
                <w:szCs w:val="20"/>
                <w:lang w:eastAsia="en-GB"/>
              </w:rPr>
              <w:t>3</w:t>
            </w:r>
          </w:p>
        </w:tc>
      </w:tr>
    </w:tbl>
    <w:p w14:paraId="46E099AB" w14:textId="77777777" w:rsidR="00BF7C7E" w:rsidRDefault="00BF7C7E" w:rsidP="008B6BA4">
      <w:pPr>
        <w:spacing w:after="0" w:line="240" w:lineRule="auto"/>
        <w:rPr>
          <w:rStyle w:val="Corpodeltesto8pt"/>
          <w:rFonts w:ascii="Verdana" w:hAnsi="Verdana"/>
          <w:sz w:val="20"/>
          <w:szCs w:val="20"/>
          <w:lang w:val="en-GB"/>
        </w:rPr>
      </w:pPr>
    </w:p>
    <w:p w14:paraId="5E1A84C0" w14:textId="77777777" w:rsidR="001A635A" w:rsidRDefault="001A635A" w:rsidP="009353B0">
      <w:pPr>
        <w:spacing w:after="0" w:line="240" w:lineRule="auto"/>
        <w:rPr>
          <w:rStyle w:val="Corpodeltesto8pt"/>
          <w:rFonts w:ascii="Verdana" w:hAnsi="Verdana"/>
          <w:sz w:val="20"/>
          <w:szCs w:val="20"/>
          <w:lang w:val="en-GB"/>
        </w:rPr>
      </w:pPr>
    </w:p>
    <w:p w14:paraId="2DA58067" w14:textId="77777777" w:rsidR="003C35AA" w:rsidRPr="00A72FA3" w:rsidRDefault="003C35AA" w:rsidP="009353B0">
      <w:pPr>
        <w:spacing w:after="0" w:line="240" w:lineRule="auto"/>
        <w:rPr>
          <w:rStyle w:val="Corpodeltesto8pt"/>
          <w:rFonts w:ascii="Verdana" w:hAnsi="Verdana"/>
          <w:sz w:val="20"/>
          <w:szCs w:val="20"/>
          <w:lang w:val="en-GB"/>
        </w:rPr>
      </w:pPr>
    </w:p>
    <w:p w14:paraId="3A63AF2A" w14:textId="77777777" w:rsidR="001A635A" w:rsidRPr="00A72FA3" w:rsidRDefault="00E850F4" w:rsidP="009353B0">
      <w:pPr>
        <w:pStyle w:val="Heading1"/>
        <w:numPr>
          <w:ilvl w:val="0"/>
          <w:numId w:val="30"/>
        </w:numPr>
        <w:rPr>
          <w:rFonts w:ascii="Verdana" w:hAnsi="Verdana"/>
          <w:b/>
          <w:sz w:val="20"/>
          <w:szCs w:val="20"/>
          <w:lang w:val="en-GB" w:eastAsia="en-GB"/>
        </w:rPr>
      </w:pPr>
      <w:bookmarkStart w:id="38" w:name="_Toc435082571"/>
      <w:r w:rsidRPr="00A72FA3">
        <w:rPr>
          <w:rFonts w:ascii="Verdana" w:hAnsi="Verdana"/>
          <w:b/>
          <w:sz w:val="20"/>
          <w:szCs w:val="20"/>
          <w:lang w:val="en-GB" w:eastAsia="en-GB"/>
        </w:rPr>
        <w:t>FURTHER RISK REDUCTION MEASURES</w:t>
      </w:r>
      <w:bookmarkEnd w:id="38"/>
    </w:p>
    <w:p w14:paraId="47DB2132" w14:textId="2C8F2826" w:rsidR="008B6BA4" w:rsidRDefault="00517B91" w:rsidP="009353B0">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The likelihood of a</w:t>
      </w:r>
      <w:r w:rsidR="008B6BA4">
        <w:rPr>
          <w:rStyle w:val="Corpodeltesto8pt"/>
          <w:rFonts w:ascii="Verdana" w:hAnsi="Verdana"/>
          <w:sz w:val="20"/>
          <w:szCs w:val="20"/>
          <w:lang w:val="en-GB"/>
        </w:rPr>
        <w:t xml:space="preserve">ll </w:t>
      </w:r>
      <w:r w:rsidR="00FC3B35">
        <w:rPr>
          <w:rStyle w:val="Corpodeltesto8pt"/>
          <w:rFonts w:ascii="Verdana" w:hAnsi="Verdana"/>
          <w:sz w:val="20"/>
          <w:szCs w:val="20"/>
          <w:lang w:val="en-GB"/>
        </w:rPr>
        <w:t xml:space="preserve">Hazardous </w:t>
      </w:r>
      <w:r w:rsidR="008B6BA4">
        <w:rPr>
          <w:rStyle w:val="Corpodeltesto8pt"/>
          <w:rFonts w:ascii="Verdana" w:hAnsi="Verdana"/>
          <w:sz w:val="20"/>
          <w:szCs w:val="20"/>
          <w:lang w:val="en-GB"/>
        </w:rPr>
        <w:t>Events</w:t>
      </w:r>
      <w:r w:rsidR="00FC3B35">
        <w:rPr>
          <w:rStyle w:val="Corpodeltesto8pt"/>
          <w:rFonts w:ascii="Verdana" w:hAnsi="Verdana"/>
          <w:sz w:val="20"/>
          <w:szCs w:val="20"/>
          <w:lang w:val="en-GB"/>
        </w:rPr>
        <w:t xml:space="preserve">, </w:t>
      </w:r>
      <w:r w:rsidR="003C35AA">
        <w:rPr>
          <w:rStyle w:val="Corpodeltesto8pt"/>
          <w:rFonts w:ascii="Verdana" w:hAnsi="Verdana"/>
          <w:sz w:val="20"/>
          <w:szCs w:val="20"/>
          <w:lang w:val="en-GB"/>
        </w:rPr>
        <w:t xml:space="preserve">and the related possible </w:t>
      </w:r>
      <w:r w:rsidR="00FC3B35">
        <w:rPr>
          <w:rStyle w:val="Corpodeltesto8pt"/>
          <w:rFonts w:ascii="Verdana" w:hAnsi="Verdana"/>
          <w:sz w:val="20"/>
          <w:szCs w:val="20"/>
          <w:lang w:val="en-GB"/>
        </w:rPr>
        <w:t>Consequences</w:t>
      </w:r>
      <w:r w:rsidR="008B6BA4">
        <w:rPr>
          <w:rStyle w:val="Corpodeltesto8pt"/>
          <w:rFonts w:ascii="Verdana" w:hAnsi="Verdana"/>
          <w:sz w:val="20"/>
          <w:szCs w:val="20"/>
          <w:lang w:val="en-GB"/>
        </w:rPr>
        <w:t xml:space="preserve"> Risks have been reduced to an acceptable level.</w:t>
      </w:r>
      <w:r w:rsidR="008B068A">
        <w:rPr>
          <w:rStyle w:val="Corpodeltesto8pt"/>
          <w:rFonts w:ascii="Verdana" w:hAnsi="Verdana"/>
          <w:sz w:val="20"/>
          <w:szCs w:val="20"/>
          <w:lang w:val="en-GB"/>
        </w:rPr>
        <w:t xml:space="preserve"> </w:t>
      </w:r>
      <w:r w:rsidR="008B6BA4">
        <w:rPr>
          <w:rStyle w:val="Corpodeltesto8pt"/>
          <w:rFonts w:ascii="Verdana" w:hAnsi="Verdana"/>
          <w:sz w:val="20"/>
          <w:szCs w:val="20"/>
          <w:lang w:val="en-GB"/>
        </w:rPr>
        <w:t>At this moment, no further reduction measures are necessary.</w:t>
      </w:r>
    </w:p>
    <w:p w14:paraId="3C95602B" w14:textId="77777777" w:rsidR="008B6BA4" w:rsidRPr="00A72FA3" w:rsidRDefault="008B6BA4" w:rsidP="009353B0">
      <w:pPr>
        <w:spacing w:after="0" w:line="240" w:lineRule="auto"/>
        <w:rPr>
          <w:rStyle w:val="Corpodeltesto8pt"/>
          <w:rFonts w:ascii="Verdana" w:hAnsi="Verdana"/>
          <w:sz w:val="20"/>
          <w:szCs w:val="20"/>
          <w:lang w:val="en-GB"/>
        </w:rPr>
      </w:pPr>
    </w:p>
    <w:p w14:paraId="499725C4" w14:textId="77777777" w:rsidR="001A635A" w:rsidRPr="00A72FA3" w:rsidRDefault="001A635A" w:rsidP="009353B0">
      <w:pPr>
        <w:spacing w:after="0" w:line="240" w:lineRule="auto"/>
        <w:rPr>
          <w:rStyle w:val="Corpodeltesto8pt"/>
          <w:rFonts w:ascii="Verdana" w:hAnsi="Verdana"/>
          <w:sz w:val="20"/>
          <w:szCs w:val="20"/>
          <w:lang w:val="en-GB"/>
        </w:rPr>
      </w:pPr>
    </w:p>
    <w:p w14:paraId="4690A95E" w14:textId="77777777" w:rsidR="001A635A" w:rsidRPr="00A72FA3" w:rsidRDefault="00E850F4" w:rsidP="009353B0">
      <w:pPr>
        <w:pStyle w:val="Heading1"/>
        <w:numPr>
          <w:ilvl w:val="0"/>
          <w:numId w:val="30"/>
        </w:numPr>
        <w:rPr>
          <w:rFonts w:ascii="Verdana" w:hAnsi="Verdana"/>
          <w:b/>
          <w:sz w:val="20"/>
          <w:szCs w:val="20"/>
          <w:lang w:val="en-GB" w:eastAsia="en-GB"/>
        </w:rPr>
      </w:pPr>
      <w:bookmarkStart w:id="39" w:name="_Toc435082572"/>
      <w:r w:rsidRPr="00A72FA3">
        <w:rPr>
          <w:rFonts w:ascii="Verdana" w:hAnsi="Verdana"/>
          <w:b/>
          <w:sz w:val="20"/>
          <w:szCs w:val="20"/>
          <w:lang w:val="en-GB" w:eastAsia="en-GB"/>
        </w:rPr>
        <w:t>CONCLUSIONS</w:t>
      </w:r>
      <w:bookmarkEnd w:id="39"/>
    </w:p>
    <w:p w14:paraId="36BE5AD5" w14:textId="77777777" w:rsidR="008B6BA4" w:rsidRDefault="00D80BA4" w:rsidP="00185C9C">
      <w:pPr>
        <w:spacing w:after="0" w:line="240" w:lineRule="auto"/>
        <w:rPr>
          <w:rFonts w:ascii="Verdana" w:hAnsi="Verdana"/>
          <w:sz w:val="20"/>
          <w:szCs w:val="20"/>
          <w:lang w:val="en-GB"/>
        </w:rPr>
      </w:pPr>
      <w:r>
        <w:rPr>
          <w:rFonts w:ascii="Verdana" w:hAnsi="Verdana"/>
          <w:sz w:val="20"/>
          <w:szCs w:val="20"/>
          <w:lang w:val="en-GB"/>
        </w:rPr>
        <w:t>Based on the:</w:t>
      </w:r>
    </w:p>
    <w:p w14:paraId="3FAF757F" w14:textId="77777777" w:rsidR="005A33E7" w:rsidRPr="005A33E7" w:rsidRDefault="005A33E7" w:rsidP="005A33E7">
      <w:pPr>
        <w:spacing w:after="0" w:line="240" w:lineRule="auto"/>
        <w:rPr>
          <w:rFonts w:ascii="Verdana" w:hAnsi="Verdana"/>
          <w:sz w:val="20"/>
          <w:szCs w:val="20"/>
          <w:lang w:val="en-GB"/>
        </w:rPr>
      </w:pPr>
    </w:p>
    <w:p w14:paraId="005BE739" w14:textId="04D867E1" w:rsidR="003C35AA" w:rsidRDefault="003C35AA" w:rsidP="003C35AA">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Task Analysis document,</w:t>
      </w:r>
    </w:p>
    <w:p w14:paraId="493B53FD" w14:textId="4F1D8D8F" w:rsidR="00D80BA4" w:rsidRDefault="003C35AA" w:rsidP="00D80BA4">
      <w:pPr>
        <w:pStyle w:val="ListParagraph"/>
        <w:numPr>
          <w:ilvl w:val="0"/>
          <w:numId w:val="36"/>
        </w:numPr>
        <w:spacing w:after="0" w:line="240" w:lineRule="auto"/>
        <w:rPr>
          <w:rFonts w:ascii="Verdana" w:hAnsi="Verdana"/>
          <w:sz w:val="20"/>
          <w:szCs w:val="20"/>
          <w:lang w:val="en-GB"/>
        </w:rPr>
      </w:pPr>
      <w:r w:rsidRPr="00093360">
        <w:rPr>
          <w:rStyle w:val="Corpodeltesto8pt"/>
          <w:rFonts w:ascii="Verdana" w:hAnsi="Verdana"/>
          <w:sz w:val="20"/>
          <w:szCs w:val="20"/>
          <w:lang w:val="en-GB"/>
        </w:rPr>
        <w:t>Hazardous Event Identification &amp; Risk Assessment</w:t>
      </w:r>
      <w:r w:rsidRPr="00093360" w:rsidDel="00093360">
        <w:rPr>
          <w:rStyle w:val="Corpodeltesto8pt"/>
          <w:rFonts w:ascii="Verdana" w:hAnsi="Verdana"/>
          <w:sz w:val="20"/>
          <w:szCs w:val="20"/>
          <w:lang w:val="en-GB"/>
        </w:rPr>
        <w:t xml:space="preserve"> </w:t>
      </w:r>
      <w:r>
        <w:rPr>
          <w:rStyle w:val="Corpodeltesto8pt"/>
          <w:rFonts w:ascii="Verdana" w:hAnsi="Verdana"/>
          <w:sz w:val="20"/>
          <w:szCs w:val="20"/>
          <w:lang w:val="en-GB"/>
        </w:rPr>
        <w:t>(HIRA) document</w:t>
      </w:r>
      <w:r w:rsidR="005A33E7">
        <w:rPr>
          <w:rFonts w:ascii="Verdana" w:hAnsi="Verdana"/>
          <w:sz w:val="20"/>
          <w:szCs w:val="20"/>
          <w:lang w:val="en-GB"/>
        </w:rPr>
        <w:t>,</w:t>
      </w:r>
      <w:r>
        <w:rPr>
          <w:rFonts w:ascii="Verdana" w:hAnsi="Verdana"/>
          <w:sz w:val="20"/>
          <w:szCs w:val="20"/>
          <w:lang w:val="en-GB"/>
        </w:rPr>
        <w:t xml:space="preserve"> and</w:t>
      </w:r>
    </w:p>
    <w:p w14:paraId="410B1B08" w14:textId="4683F367" w:rsidR="005A33E7" w:rsidRDefault="003C35AA" w:rsidP="00D80BA4">
      <w:pPr>
        <w:pStyle w:val="ListParagraph"/>
        <w:numPr>
          <w:ilvl w:val="0"/>
          <w:numId w:val="36"/>
        </w:numPr>
        <w:spacing w:after="0" w:line="240" w:lineRule="auto"/>
        <w:rPr>
          <w:rFonts w:ascii="Verdana" w:hAnsi="Verdana"/>
          <w:sz w:val="20"/>
          <w:szCs w:val="20"/>
          <w:lang w:val="en-GB"/>
        </w:rPr>
      </w:pPr>
      <w:r>
        <w:rPr>
          <w:rFonts w:ascii="Verdana" w:hAnsi="Verdana"/>
          <w:sz w:val="20"/>
          <w:szCs w:val="20"/>
          <w:lang w:val="en-GB"/>
        </w:rPr>
        <w:t xml:space="preserve">Safety </w:t>
      </w:r>
      <w:r w:rsidR="005A33E7">
        <w:rPr>
          <w:rFonts w:ascii="Verdana" w:hAnsi="Verdana"/>
          <w:sz w:val="20"/>
          <w:szCs w:val="20"/>
          <w:lang w:val="en-GB"/>
        </w:rPr>
        <w:t>Assessment Document,</w:t>
      </w:r>
    </w:p>
    <w:p w14:paraId="6218D1EE" w14:textId="77777777" w:rsidR="005A33E7" w:rsidRDefault="005A33E7" w:rsidP="005A33E7">
      <w:pPr>
        <w:spacing w:after="0" w:line="240" w:lineRule="auto"/>
        <w:rPr>
          <w:rFonts w:ascii="Verdana" w:hAnsi="Verdana"/>
          <w:sz w:val="20"/>
          <w:szCs w:val="20"/>
          <w:lang w:val="en-GB"/>
        </w:rPr>
      </w:pPr>
    </w:p>
    <w:p w14:paraId="6D3A70FF" w14:textId="77777777" w:rsidR="005A33E7" w:rsidRPr="00847515" w:rsidRDefault="005A33E7" w:rsidP="005A33E7">
      <w:pPr>
        <w:spacing w:after="0" w:line="240" w:lineRule="auto"/>
        <w:rPr>
          <w:rFonts w:ascii="Verdana" w:hAnsi="Verdana"/>
          <w:b/>
          <w:sz w:val="20"/>
          <w:szCs w:val="20"/>
          <w:lang w:val="en-GB"/>
        </w:rPr>
      </w:pPr>
      <w:r w:rsidRPr="00847515">
        <w:rPr>
          <w:rFonts w:ascii="Verdana" w:hAnsi="Verdana"/>
          <w:b/>
          <w:sz w:val="20"/>
          <w:szCs w:val="20"/>
          <w:lang w:val="en-GB"/>
        </w:rPr>
        <w:t>it has been evaluated that the Company sling load operations are at an acceptable level of residual risk.</w:t>
      </w:r>
    </w:p>
    <w:p w14:paraId="760DE929" w14:textId="77777777" w:rsidR="00D80BA4" w:rsidRDefault="00D80BA4" w:rsidP="00D80BA4">
      <w:pPr>
        <w:spacing w:after="0" w:line="240" w:lineRule="auto"/>
        <w:rPr>
          <w:rFonts w:ascii="Verdana" w:hAnsi="Verdana"/>
          <w:sz w:val="20"/>
          <w:szCs w:val="20"/>
          <w:lang w:val="en-GB"/>
        </w:rPr>
      </w:pPr>
    </w:p>
    <w:p w14:paraId="0EB6B3EC" w14:textId="77777777" w:rsidR="005A33E7" w:rsidRPr="00D80BA4" w:rsidRDefault="005A33E7" w:rsidP="00D80BA4">
      <w:pPr>
        <w:spacing w:after="0" w:line="240" w:lineRule="auto"/>
        <w:rPr>
          <w:rFonts w:ascii="Verdana" w:hAnsi="Verdana"/>
          <w:sz w:val="20"/>
          <w:szCs w:val="20"/>
          <w:lang w:val="en-GB"/>
        </w:rPr>
      </w:pPr>
      <w:r>
        <w:rPr>
          <w:rFonts w:ascii="Verdana" w:hAnsi="Verdana"/>
          <w:sz w:val="20"/>
          <w:szCs w:val="20"/>
          <w:lang w:val="en-GB"/>
        </w:rPr>
        <w:t>In particular:</w:t>
      </w:r>
    </w:p>
    <w:p w14:paraId="1221191D" w14:textId="77777777" w:rsidR="00185C9C" w:rsidRPr="005A33E7" w:rsidRDefault="00137E3B" w:rsidP="005A33E7">
      <w:pPr>
        <w:pStyle w:val="ListParagraph"/>
        <w:numPr>
          <w:ilvl w:val="0"/>
          <w:numId w:val="37"/>
        </w:numPr>
        <w:spacing w:after="0" w:line="240" w:lineRule="auto"/>
        <w:contextualSpacing/>
        <w:rPr>
          <w:rFonts w:ascii="Verdana" w:hAnsi="Verdana"/>
          <w:sz w:val="20"/>
          <w:szCs w:val="20"/>
          <w:lang w:val="en-GB"/>
        </w:rPr>
      </w:pPr>
      <w:r w:rsidRPr="005A33E7">
        <w:rPr>
          <w:rFonts w:ascii="Verdana" w:hAnsi="Verdana"/>
          <w:sz w:val="20"/>
          <w:szCs w:val="20"/>
          <w:lang w:val="en-GB"/>
        </w:rPr>
        <w:t xml:space="preserve">the </w:t>
      </w:r>
      <w:r w:rsidR="00185C9C" w:rsidRPr="005A33E7">
        <w:rPr>
          <w:rFonts w:ascii="Verdana" w:hAnsi="Verdana"/>
          <w:sz w:val="20"/>
          <w:szCs w:val="20"/>
          <w:lang w:val="en-GB"/>
        </w:rPr>
        <w:t xml:space="preserve">operation </w:t>
      </w:r>
      <w:r w:rsidR="005A33E7">
        <w:rPr>
          <w:rFonts w:ascii="Verdana" w:hAnsi="Verdana"/>
          <w:sz w:val="20"/>
          <w:szCs w:val="20"/>
          <w:lang w:val="en-GB"/>
        </w:rPr>
        <w:t>can</w:t>
      </w:r>
      <w:r w:rsidR="00185C9C" w:rsidRPr="005A33E7">
        <w:rPr>
          <w:rFonts w:ascii="Verdana" w:hAnsi="Verdana"/>
          <w:sz w:val="20"/>
          <w:szCs w:val="20"/>
          <w:lang w:val="en-GB"/>
        </w:rPr>
        <w:t xml:space="preserve"> be performed with an acceptable risk;</w:t>
      </w:r>
    </w:p>
    <w:p w14:paraId="1ACD1FBD" w14:textId="77777777" w:rsidR="00185C9C" w:rsidRPr="005A33E7" w:rsidRDefault="00137E3B" w:rsidP="005A33E7">
      <w:pPr>
        <w:pStyle w:val="ListParagraph"/>
        <w:numPr>
          <w:ilvl w:val="0"/>
          <w:numId w:val="37"/>
        </w:numPr>
        <w:spacing w:after="0" w:line="240" w:lineRule="auto"/>
        <w:contextualSpacing/>
        <w:rPr>
          <w:rFonts w:ascii="Verdana" w:hAnsi="Verdana"/>
          <w:sz w:val="20"/>
          <w:szCs w:val="20"/>
          <w:lang w:val="en-GB"/>
        </w:rPr>
      </w:pPr>
      <w:r w:rsidRPr="005A33E7">
        <w:rPr>
          <w:rFonts w:ascii="Verdana" w:hAnsi="Verdana"/>
          <w:sz w:val="20"/>
          <w:szCs w:val="20"/>
          <w:lang w:val="en-GB"/>
        </w:rPr>
        <w:t xml:space="preserve">the </w:t>
      </w:r>
      <w:r w:rsidR="00185C9C" w:rsidRPr="005A33E7">
        <w:rPr>
          <w:rFonts w:ascii="Verdana" w:hAnsi="Verdana"/>
          <w:sz w:val="20"/>
          <w:szCs w:val="20"/>
          <w:lang w:val="en-GB"/>
        </w:rPr>
        <w:t>operation complies with all relevant regulatory requirements;</w:t>
      </w:r>
    </w:p>
    <w:p w14:paraId="4A4763F6" w14:textId="77777777" w:rsidR="00185C9C" w:rsidRPr="005A33E7" w:rsidRDefault="00137E3B" w:rsidP="005A33E7">
      <w:pPr>
        <w:pStyle w:val="ListParagraph"/>
        <w:numPr>
          <w:ilvl w:val="0"/>
          <w:numId w:val="37"/>
        </w:numPr>
        <w:spacing w:after="0" w:line="240" w:lineRule="auto"/>
        <w:contextualSpacing/>
        <w:rPr>
          <w:rFonts w:ascii="Verdana" w:hAnsi="Verdana"/>
          <w:sz w:val="20"/>
          <w:szCs w:val="20"/>
          <w:lang w:val="en-GB"/>
        </w:rPr>
      </w:pPr>
      <w:r w:rsidRPr="005A33E7">
        <w:rPr>
          <w:rFonts w:ascii="Verdana" w:hAnsi="Verdana"/>
          <w:sz w:val="20"/>
          <w:szCs w:val="20"/>
          <w:lang w:val="en-GB"/>
        </w:rPr>
        <w:t xml:space="preserve">the </w:t>
      </w:r>
      <w:r w:rsidR="00185C9C" w:rsidRPr="005A33E7">
        <w:rPr>
          <w:rFonts w:ascii="Verdana" w:hAnsi="Verdana"/>
          <w:sz w:val="20"/>
          <w:szCs w:val="20"/>
          <w:lang w:val="en-GB"/>
        </w:rPr>
        <w:t>operation is wi</w:t>
      </w:r>
      <w:r w:rsidRPr="005A33E7">
        <w:rPr>
          <w:rFonts w:ascii="Verdana" w:hAnsi="Verdana"/>
          <w:sz w:val="20"/>
          <w:szCs w:val="20"/>
          <w:lang w:val="en-GB"/>
        </w:rPr>
        <w:t>thin the operator’s privileges</w:t>
      </w:r>
      <w:r w:rsidR="00185C9C" w:rsidRPr="005A33E7">
        <w:rPr>
          <w:rFonts w:ascii="Verdana" w:hAnsi="Verdana"/>
          <w:sz w:val="20"/>
          <w:szCs w:val="20"/>
          <w:lang w:val="en-GB"/>
        </w:rPr>
        <w:t>; and</w:t>
      </w:r>
    </w:p>
    <w:p w14:paraId="2FD2A717" w14:textId="77777777" w:rsidR="00185C9C" w:rsidRPr="005A33E7" w:rsidRDefault="00137E3B" w:rsidP="005A33E7">
      <w:pPr>
        <w:pStyle w:val="ListParagraph"/>
        <w:numPr>
          <w:ilvl w:val="0"/>
          <w:numId w:val="37"/>
        </w:numPr>
        <w:spacing w:after="0" w:line="240" w:lineRule="auto"/>
        <w:contextualSpacing/>
        <w:rPr>
          <w:rFonts w:ascii="Verdana" w:hAnsi="Verdana"/>
          <w:sz w:val="20"/>
          <w:szCs w:val="20"/>
          <w:lang w:val="en-GB"/>
        </w:rPr>
      </w:pPr>
      <w:r w:rsidRPr="005A33E7">
        <w:rPr>
          <w:rFonts w:ascii="Verdana" w:hAnsi="Verdana"/>
          <w:sz w:val="20"/>
          <w:szCs w:val="20"/>
          <w:lang w:val="en-GB"/>
        </w:rPr>
        <w:t xml:space="preserve">the </w:t>
      </w:r>
      <w:r w:rsidR="00185C9C" w:rsidRPr="005A33E7">
        <w:rPr>
          <w:rFonts w:ascii="Verdana" w:hAnsi="Verdana"/>
          <w:sz w:val="20"/>
          <w:szCs w:val="20"/>
          <w:lang w:val="en-GB"/>
        </w:rPr>
        <w:t>operator’s aircraft and equipment are adequate for the operation.</w:t>
      </w:r>
    </w:p>
    <w:p w14:paraId="3F60E536" w14:textId="77777777" w:rsidR="00185C9C" w:rsidRDefault="00185C9C" w:rsidP="00185C9C">
      <w:pPr>
        <w:spacing w:after="0" w:line="240" w:lineRule="auto"/>
        <w:rPr>
          <w:rFonts w:ascii="Verdana" w:hAnsi="Verdana"/>
          <w:sz w:val="20"/>
          <w:szCs w:val="20"/>
          <w:lang w:val="en-GB"/>
        </w:rPr>
      </w:pPr>
    </w:p>
    <w:p w14:paraId="034629E1" w14:textId="6048FB3D" w:rsidR="005A33E7" w:rsidRDefault="005A33E7" w:rsidP="00185C9C">
      <w:pPr>
        <w:spacing w:after="0" w:line="240" w:lineRule="auto"/>
        <w:rPr>
          <w:rFonts w:ascii="Verdana" w:hAnsi="Verdana"/>
          <w:sz w:val="20"/>
          <w:szCs w:val="20"/>
          <w:lang w:val="en-GB"/>
        </w:rPr>
      </w:pPr>
      <w:r>
        <w:rPr>
          <w:rFonts w:ascii="Verdana" w:hAnsi="Verdana"/>
          <w:sz w:val="20"/>
          <w:szCs w:val="20"/>
          <w:lang w:val="en-GB"/>
        </w:rPr>
        <w:t xml:space="preserve">A proper Sling Load Operations Standard Operating Procedure (SOP) has been issued. The SOP </w:t>
      </w:r>
      <w:r w:rsidR="00C75CD6">
        <w:rPr>
          <w:rFonts w:ascii="Verdana" w:hAnsi="Verdana"/>
          <w:sz w:val="20"/>
          <w:szCs w:val="20"/>
          <w:lang w:val="en-GB"/>
        </w:rPr>
        <w:t xml:space="preserve">include all the barriers reported in the </w:t>
      </w:r>
      <w:r w:rsidR="003C35AA" w:rsidRPr="00093360">
        <w:rPr>
          <w:rStyle w:val="Corpodeltesto8pt"/>
          <w:rFonts w:ascii="Verdana" w:hAnsi="Verdana"/>
          <w:sz w:val="20"/>
          <w:szCs w:val="20"/>
          <w:lang w:val="en-GB"/>
        </w:rPr>
        <w:t>Hazardous Event Identification &amp; Risk Assessment</w:t>
      </w:r>
      <w:r w:rsidR="003C35AA" w:rsidRPr="00093360" w:rsidDel="00093360">
        <w:rPr>
          <w:rStyle w:val="Corpodeltesto8pt"/>
          <w:rFonts w:ascii="Verdana" w:hAnsi="Verdana"/>
          <w:sz w:val="20"/>
          <w:szCs w:val="20"/>
          <w:lang w:val="en-GB"/>
        </w:rPr>
        <w:t xml:space="preserve"> </w:t>
      </w:r>
      <w:r w:rsidR="003C35AA">
        <w:rPr>
          <w:rStyle w:val="Corpodeltesto8pt"/>
          <w:rFonts w:ascii="Verdana" w:hAnsi="Verdana"/>
          <w:sz w:val="20"/>
          <w:szCs w:val="20"/>
          <w:lang w:val="en-GB"/>
        </w:rPr>
        <w:t>(HIRA) document</w:t>
      </w:r>
      <w:r w:rsidR="00C75CD6">
        <w:rPr>
          <w:rFonts w:ascii="Verdana" w:hAnsi="Verdana"/>
          <w:sz w:val="20"/>
          <w:szCs w:val="20"/>
          <w:lang w:val="en-GB"/>
        </w:rPr>
        <w:t>.</w:t>
      </w:r>
    </w:p>
    <w:p w14:paraId="35C14760" w14:textId="77777777" w:rsidR="00C75CD6" w:rsidRPr="00A72FA3" w:rsidRDefault="00C75CD6" w:rsidP="00185C9C">
      <w:pPr>
        <w:spacing w:after="0" w:line="240" w:lineRule="auto"/>
        <w:rPr>
          <w:rFonts w:ascii="Verdana" w:hAnsi="Verdana"/>
          <w:sz w:val="20"/>
          <w:szCs w:val="20"/>
          <w:lang w:val="en-GB"/>
        </w:rPr>
      </w:pPr>
    </w:p>
    <w:p w14:paraId="52DBEEEA" w14:textId="77777777" w:rsidR="001A635A" w:rsidRPr="00A72FA3" w:rsidRDefault="001A635A" w:rsidP="009353B0">
      <w:pPr>
        <w:spacing w:after="0" w:line="240" w:lineRule="auto"/>
        <w:rPr>
          <w:rStyle w:val="Corpodeltesto8pt"/>
          <w:rFonts w:ascii="Verdana" w:hAnsi="Verdana"/>
          <w:sz w:val="20"/>
          <w:szCs w:val="20"/>
          <w:lang w:val="en-GB"/>
        </w:rPr>
      </w:pPr>
    </w:p>
    <w:p w14:paraId="5A696AF6" w14:textId="77777777" w:rsidR="001A635A" w:rsidRPr="00A72FA3" w:rsidRDefault="00E850F4" w:rsidP="009353B0">
      <w:pPr>
        <w:pStyle w:val="Heading1"/>
        <w:numPr>
          <w:ilvl w:val="0"/>
          <w:numId w:val="30"/>
        </w:numPr>
        <w:rPr>
          <w:rFonts w:ascii="Verdana" w:hAnsi="Verdana"/>
          <w:b/>
          <w:sz w:val="20"/>
          <w:szCs w:val="20"/>
          <w:lang w:val="en-GB" w:eastAsia="en-GB"/>
        </w:rPr>
      </w:pPr>
      <w:bookmarkStart w:id="40" w:name="_Toc435082573"/>
      <w:r w:rsidRPr="00A72FA3">
        <w:rPr>
          <w:rFonts w:ascii="Verdana" w:hAnsi="Verdana"/>
          <w:b/>
          <w:sz w:val="20"/>
          <w:szCs w:val="20"/>
          <w:lang w:val="en-GB" w:eastAsia="en-GB"/>
        </w:rPr>
        <w:t>MONITORING AND FOLLOW UP</w:t>
      </w:r>
      <w:bookmarkEnd w:id="40"/>
    </w:p>
    <w:p w14:paraId="1939450C" w14:textId="77777777" w:rsidR="00867798" w:rsidRDefault="00867798"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No follow up is required.</w:t>
      </w:r>
    </w:p>
    <w:p w14:paraId="451AA37E" w14:textId="77777777" w:rsidR="00867798" w:rsidRDefault="00867798" w:rsidP="00185C9C">
      <w:pPr>
        <w:spacing w:after="0" w:line="240" w:lineRule="auto"/>
        <w:rPr>
          <w:rStyle w:val="Corpodeltesto8pt"/>
          <w:rFonts w:ascii="Verdana" w:hAnsi="Verdana"/>
          <w:sz w:val="20"/>
          <w:szCs w:val="20"/>
          <w:lang w:val="en-GB"/>
        </w:rPr>
      </w:pPr>
    </w:p>
    <w:p w14:paraId="29FEF337" w14:textId="77777777" w:rsidR="005340ED" w:rsidRDefault="005340ED"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This document, and the related risk analysis documents, will be reviewed when:</w:t>
      </w:r>
    </w:p>
    <w:p w14:paraId="34C541AC" w14:textId="77777777" w:rsidR="005340ED" w:rsidRDefault="005340ED" w:rsidP="00185C9C">
      <w:pPr>
        <w:spacing w:after="0" w:line="240" w:lineRule="auto"/>
        <w:rPr>
          <w:rStyle w:val="Corpodeltesto8pt"/>
          <w:rFonts w:ascii="Verdana" w:hAnsi="Verdana"/>
          <w:sz w:val="20"/>
          <w:szCs w:val="20"/>
          <w:lang w:val="en-GB"/>
        </w:rPr>
      </w:pPr>
    </w:p>
    <w:p w14:paraId="0E754246" w14:textId="77777777" w:rsidR="005340ED" w:rsidRDefault="005340ED" w:rsidP="005340ED">
      <w:pPr>
        <w:pStyle w:val="ListParagraph"/>
        <w:numPr>
          <w:ilvl w:val="0"/>
          <w:numId w:val="37"/>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a serious incident or an accident has occurred involving the studied operation;</w:t>
      </w:r>
    </w:p>
    <w:p w14:paraId="437C224A" w14:textId="0B0414B2" w:rsidR="005340ED" w:rsidRDefault="005340ED" w:rsidP="005340ED">
      <w:pPr>
        <w:pStyle w:val="ListParagraph"/>
        <w:numPr>
          <w:ilvl w:val="0"/>
          <w:numId w:val="37"/>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 xml:space="preserve">a safety report or an </w:t>
      </w:r>
      <w:r w:rsidR="00461AD7">
        <w:rPr>
          <w:rStyle w:val="Corpodeltesto8pt"/>
          <w:rFonts w:ascii="Verdana" w:hAnsi="Verdana"/>
          <w:sz w:val="20"/>
          <w:szCs w:val="20"/>
          <w:lang w:val="en-GB"/>
        </w:rPr>
        <w:t xml:space="preserve">event </w:t>
      </w:r>
      <w:r>
        <w:rPr>
          <w:rStyle w:val="Corpodeltesto8pt"/>
          <w:rFonts w:ascii="Verdana" w:hAnsi="Verdana"/>
          <w:sz w:val="20"/>
          <w:szCs w:val="20"/>
          <w:lang w:val="en-GB"/>
        </w:rPr>
        <w:t xml:space="preserve">has occurred involving </w:t>
      </w:r>
      <w:r w:rsidR="008B068A">
        <w:rPr>
          <w:rStyle w:val="Corpodeltesto8pt"/>
          <w:rFonts w:ascii="Verdana" w:hAnsi="Verdana"/>
          <w:sz w:val="20"/>
          <w:szCs w:val="20"/>
          <w:lang w:val="en-GB"/>
        </w:rPr>
        <w:t>this type of</w:t>
      </w:r>
      <w:r>
        <w:rPr>
          <w:rStyle w:val="Corpodeltesto8pt"/>
          <w:rFonts w:ascii="Verdana" w:hAnsi="Verdana"/>
          <w:sz w:val="20"/>
          <w:szCs w:val="20"/>
          <w:lang w:val="en-GB"/>
        </w:rPr>
        <w:t xml:space="preserve"> operation and if deemed necessary by the Flight Operations Post Holder or by the </w:t>
      </w:r>
      <w:r w:rsidR="00867798">
        <w:rPr>
          <w:rStyle w:val="Corpodeltesto8pt"/>
          <w:rFonts w:ascii="Verdana" w:hAnsi="Verdana"/>
          <w:sz w:val="20"/>
          <w:szCs w:val="20"/>
          <w:lang w:val="en-GB"/>
        </w:rPr>
        <w:t>Safety Review Board (if implemented);</w:t>
      </w:r>
    </w:p>
    <w:p w14:paraId="0C3C46D4" w14:textId="77777777" w:rsidR="00867798" w:rsidRDefault="00867798" w:rsidP="005340ED">
      <w:pPr>
        <w:pStyle w:val="ListParagraph"/>
        <w:numPr>
          <w:ilvl w:val="0"/>
          <w:numId w:val="37"/>
        </w:num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After 1 year from the last issue;</w:t>
      </w:r>
    </w:p>
    <w:p w14:paraId="7F75F39A" w14:textId="77777777" w:rsidR="005340ED" w:rsidRDefault="005340ED" w:rsidP="00185C9C">
      <w:pPr>
        <w:spacing w:after="0" w:line="240" w:lineRule="auto"/>
        <w:rPr>
          <w:rStyle w:val="Corpodeltesto8pt"/>
          <w:rFonts w:ascii="Verdana" w:hAnsi="Verdana"/>
          <w:sz w:val="20"/>
          <w:szCs w:val="20"/>
          <w:lang w:val="en-GB"/>
        </w:rPr>
      </w:pPr>
    </w:p>
    <w:p w14:paraId="6B0F4AD0" w14:textId="77777777" w:rsidR="00867798" w:rsidRDefault="00867798" w:rsidP="00185C9C">
      <w:pPr>
        <w:spacing w:after="0" w:line="240" w:lineRule="auto"/>
        <w:rPr>
          <w:rStyle w:val="Corpodeltesto8pt"/>
          <w:rFonts w:ascii="Verdana" w:hAnsi="Verdana"/>
          <w:sz w:val="20"/>
          <w:szCs w:val="20"/>
          <w:lang w:val="en-GB"/>
        </w:rPr>
      </w:pPr>
      <w:r>
        <w:rPr>
          <w:rStyle w:val="Corpodeltesto8pt"/>
          <w:rFonts w:ascii="Verdana" w:hAnsi="Verdana"/>
          <w:sz w:val="20"/>
          <w:szCs w:val="20"/>
          <w:lang w:val="en-GB"/>
        </w:rPr>
        <w:t>whichever comes first.</w:t>
      </w:r>
    </w:p>
    <w:p w14:paraId="44B5EEBF" w14:textId="77777777" w:rsidR="005340ED" w:rsidRDefault="005340ED" w:rsidP="00185C9C">
      <w:pPr>
        <w:spacing w:after="0" w:line="240" w:lineRule="auto"/>
        <w:rPr>
          <w:rStyle w:val="Corpodeltesto8pt"/>
          <w:rFonts w:ascii="Verdana" w:hAnsi="Verdana"/>
          <w:sz w:val="20"/>
          <w:szCs w:val="20"/>
          <w:lang w:val="en-GB"/>
        </w:rPr>
      </w:pPr>
    </w:p>
    <w:p w14:paraId="1294DF7E" w14:textId="77777777" w:rsidR="005340ED" w:rsidRDefault="005340ED" w:rsidP="00185C9C">
      <w:pPr>
        <w:spacing w:after="0" w:line="240" w:lineRule="auto"/>
        <w:rPr>
          <w:rStyle w:val="Corpodeltesto8pt"/>
          <w:rFonts w:ascii="Verdana" w:hAnsi="Verdana"/>
          <w:sz w:val="20"/>
          <w:szCs w:val="20"/>
          <w:lang w:val="en-GB"/>
        </w:rPr>
      </w:pPr>
    </w:p>
    <w:p w14:paraId="235AF5C6" w14:textId="77777777" w:rsidR="003C35AA" w:rsidRDefault="003C35AA" w:rsidP="003C35AA">
      <w:pPr>
        <w:spacing w:after="0" w:line="240" w:lineRule="auto"/>
        <w:rPr>
          <w:rStyle w:val="Corpodeltesto8pt"/>
          <w:rFonts w:ascii="Verdana" w:eastAsia="Calibri" w:hAnsi="Verdana"/>
          <w:sz w:val="20"/>
          <w:szCs w:val="20"/>
          <w:lang w:val="en-GB"/>
        </w:rPr>
      </w:pPr>
    </w:p>
    <w:p w14:paraId="73937036" w14:textId="77777777" w:rsidR="003C35AA" w:rsidRDefault="003C35AA" w:rsidP="003C35AA">
      <w:pPr>
        <w:spacing w:after="0" w:line="240" w:lineRule="auto"/>
        <w:rPr>
          <w:rStyle w:val="Corpodeltesto8pt"/>
          <w:rFonts w:ascii="Verdana" w:eastAsia="Calibri" w:hAnsi="Verdana"/>
          <w:sz w:val="20"/>
          <w:szCs w:val="20"/>
          <w:lang w:val="en-GB"/>
        </w:rPr>
      </w:pPr>
      <w:r>
        <w:rPr>
          <w:rStyle w:val="Corpodeltesto8pt"/>
          <w:rFonts w:ascii="Verdana" w:eastAsia="Calibri" w:hAnsi="Verdana"/>
          <w:sz w:val="20"/>
          <w:szCs w:val="20"/>
          <w:lang w:val="en-GB"/>
        </w:rPr>
        <w:t>Attachments: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4317"/>
        <w:gridCol w:w="2744"/>
      </w:tblGrid>
      <w:tr w:rsidR="003C35AA" w14:paraId="2D4AA83A" w14:textId="77777777" w:rsidTr="00E928BD">
        <w:tc>
          <w:tcPr>
            <w:tcW w:w="1333" w:type="pct"/>
            <w:tcBorders>
              <w:top w:val="single" w:sz="4" w:space="0" w:color="auto"/>
              <w:left w:val="single" w:sz="4" w:space="0" w:color="auto"/>
              <w:bottom w:val="single" w:sz="4" w:space="0" w:color="auto"/>
              <w:right w:val="single" w:sz="4" w:space="0" w:color="auto"/>
            </w:tcBorders>
            <w:hideMark/>
          </w:tcPr>
          <w:p w14:paraId="7A44CC29" w14:textId="77777777" w:rsidR="003C35AA" w:rsidRDefault="003C35AA">
            <w:pPr>
              <w:spacing w:after="0" w:line="240" w:lineRule="auto"/>
              <w:rPr>
                <w:b/>
              </w:rPr>
            </w:pPr>
            <w:r>
              <w:rPr>
                <w:rFonts w:ascii="Verdana" w:hAnsi="Verdana"/>
                <w:b/>
                <w:sz w:val="20"/>
                <w:szCs w:val="20"/>
                <w:lang w:val="en-GB"/>
              </w:rPr>
              <w:t>Document</w:t>
            </w:r>
          </w:p>
        </w:tc>
        <w:tc>
          <w:tcPr>
            <w:tcW w:w="2242" w:type="pct"/>
            <w:tcBorders>
              <w:top w:val="single" w:sz="4" w:space="0" w:color="auto"/>
              <w:left w:val="single" w:sz="4" w:space="0" w:color="auto"/>
              <w:bottom w:val="single" w:sz="4" w:space="0" w:color="auto"/>
              <w:right w:val="single" w:sz="4" w:space="0" w:color="auto"/>
            </w:tcBorders>
            <w:hideMark/>
          </w:tcPr>
          <w:p w14:paraId="3C594D89" w14:textId="77777777" w:rsidR="003C35AA" w:rsidRDefault="003C35AA">
            <w:pPr>
              <w:spacing w:after="0" w:line="240" w:lineRule="auto"/>
              <w:rPr>
                <w:rFonts w:ascii="Verdana" w:hAnsi="Verdana"/>
                <w:b/>
                <w:sz w:val="20"/>
                <w:szCs w:val="20"/>
                <w:lang w:val="en-GB"/>
              </w:rPr>
            </w:pPr>
            <w:r>
              <w:rPr>
                <w:rFonts w:ascii="Verdana" w:hAnsi="Verdana"/>
                <w:b/>
                <w:sz w:val="20"/>
                <w:szCs w:val="20"/>
                <w:lang w:val="en-GB"/>
              </w:rPr>
              <w:t>Title/ID #</w:t>
            </w:r>
          </w:p>
        </w:tc>
        <w:tc>
          <w:tcPr>
            <w:tcW w:w="1425" w:type="pct"/>
            <w:tcBorders>
              <w:top w:val="single" w:sz="4" w:space="0" w:color="auto"/>
              <w:left w:val="single" w:sz="4" w:space="0" w:color="auto"/>
              <w:bottom w:val="single" w:sz="4" w:space="0" w:color="auto"/>
              <w:right w:val="single" w:sz="4" w:space="0" w:color="auto"/>
            </w:tcBorders>
            <w:hideMark/>
          </w:tcPr>
          <w:p w14:paraId="4900585C" w14:textId="77777777" w:rsidR="003C35AA" w:rsidRDefault="003C35AA">
            <w:pPr>
              <w:spacing w:after="0" w:line="240" w:lineRule="auto"/>
              <w:rPr>
                <w:rFonts w:ascii="Verdana" w:hAnsi="Verdana"/>
                <w:b/>
                <w:sz w:val="20"/>
                <w:szCs w:val="20"/>
                <w:lang w:val="en-GB"/>
              </w:rPr>
            </w:pPr>
            <w:r>
              <w:rPr>
                <w:rFonts w:ascii="Verdana" w:hAnsi="Verdana"/>
                <w:b/>
                <w:sz w:val="20"/>
                <w:szCs w:val="20"/>
                <w:lang w:val="en-GB"/>
              </w:rPr>
              <w:t>Revision/date</w:t>
            </w:r>
          </w:p>
        </w:tc>
      </w:tr>
      <w:tr w:rsidR="003C35AA" w:rsidRPr="003C35AA" w14:paraId="6B46903B" w14:textId="77777777" w:rsidTr="00E928BD">
        <w:tc>
          <w:tcPr>
            <w:tcW w:w="1333" w:type="pct"/>
            <w:tcBorders>
              <w:top w:val="single" w:sz="4" w:space="0" w:color="auto"/>
              <w:left w:val="single" w:sz="4" w:space="0" w:color="auto"/>
              <w:bottom w:val="single" w:sz="4" w:space="0" w:color="auto"/>
              <w:right w:val="single" w:sz="4" w:space="0" w:color="auto"/>
            </w:tcBorders>
            <w:hideMark/>
          </w:tcPr>
          <w:p w14:paraId="242474A4" w14:textId="77777777" w:rsidR="003C35AA" w:rsidRDefault="003C35AA">
            <w:pPr>
              <w:spacing w:after="0" w:line="240" w:lineRule="auto"/>
              <w:rPr>
                <w:rFonts w:ascii="Verdana" w:hAnsi="Verdana"/>
                <w:sz w:val="20"/>
                <w:szCs w:val="20"/>
                <w:lang w:val="en-GB"/>
              </w:rPr>
            </w:pPr>
            <w:r>
              <w:rPr>
                <w:rFonts w:ascii="Verdana" w:hAnsi="Verdana"/>
                <w:sz w:val="20"/>
                <w:szCs w:val="20"/>
                <w:lang w:val="en-GB"/>
              </w:rPr>
              <w:t>This Safety Assessment is the basis for SOP</w:t>
            </w:r>
          </w:p>
        </w:tc>
        <w:tc>
          <w:tcPr>
            <w:tcW w:w="2242" w:type="pct"/>
            <w:tcBorders>
              <w:top w:val="single" w:sz="4" w:space="0" w:color="auto"/>
              <w:left w:val="single" w:sz="4" w:space="0" w:color="auto"/>
              <w:bottom w:val="single" w:sz="4" w:space="0" w:color="auto"/>
              <w:right w:val="single" w:sz="4" w:space="0" w:color="auto"/>
            </w:tcBorders>
          </w:tcPr>
          <w:p w14:paraId="259B7A91" w14:textId="00263DDF" w:rsidR="003C35AA" w:rsidRDefault="00B31479">
            <w:pPr>
              <w:spacing w:after="0" w:line="240" w:lineRule="auto"/>
              <w:rPr>
                <w:rFonts w:ascii="Verdana" w:hAnsi="Verdana"/>
                <w:sz w:val="20"/>
                <w:szCs w:val="20"/>
                <w:lang w:val="en-GB"/>
              </w:rPr>
            </w:pPr>
            <w:r>
              <w:rPr>
                <w:rFonts w:ascii="Verdana" w:hAnsi="Verdana"/>
                <w:sz w:val="20"/>
                <w:szCs w:val="20"/>
                <w:lang w:val="en-GB"/>
              </w:rPr>
              <w:t>SOP 001</w:t>
            </w:r>
          </w:p>
        </w:tc>
        <w:tc>
          <w:tcPr>
            <w:tcW w:w="1425" w:type="pct"/>
            <w:tcBorders>
              <w:top w:val="single" w:sz="4" w:space="0" w:color="auto"/>
              <w:left w:val="single" w:sz="4" w:space="0" w:color="auto"/>
              <w:bottom w:val="single" w:sz="4" w:space="0" w:color="auto"/>
              <w:right w:val="single" w:sz="4" w:space="0" w:color="auto"/>
            </w:tcBorders>
          </w:tcPr>
          <w:p w14:paraId="58B9CEFC" w14:textId="1B593BAE" w:rsidR="003C35AA" w:rsidRDefault="00C47869">
            <w:pPr>
              <w:spacing w:after="0" w:line="240" w:lineRule="auto"/>
              <w:rPr>
                <w:rFonts w:ascii="Verdana" w:hAnsi="Verdana"/>
                <w:sz w:val="20"/>
                <w:szCs w:val="20"/>
                <w:lang w:val="en-GB"/>
              </w:rPr>
            </w:pPr>
            <w:r>
              <w:rPr>
                <w:rFonts w:ascii="Verdana" w:hAnsi="Verdana"/>
                <w:sz w:val="20"/>
                <w:szCs w:val="20"/>
                <w:lang w:val="en-GB"/>
              </w:rPr>
              <w:t>01/12</w:t>
            </w:r>
            <w:r w:rsidR="00B31479">
              <w:rPr>
                <w:rFonts w:ascii="Verdana" w:hAnsi="Verdana"/>
                <w:sz w:val="20"/>
                <w:szCs w:val="20"/>
                <w:lang w:val="en-GB"/>
              </w:rPr>
              <w:t>/2015</w:t>
            </w:r>
          </w:p>
        </w:tc>
      </w:tr>
      <w:tr w:rsidR="003C35AA" w14:paraId="594FA6A0" w14:textId="77777777" w:rsidTr="00E928BD">
        <w:tc>
          <w:tcPr>
            <w:tcW w:w="1333" w:type="pct"/>
            <w:tcBorders>
              <w:top w:val="single" w:sz="4" w:space="0" w:color="auto"/>
              <w:left w:val="single" w:sz="4" w:space="0" w:color="auto"/>
              <w:bottom w:val="single" w:sz="4" w:space="0" w:color="auto"/>
              <w:right w:val="single" w:sz="4" w:space="0" w:color="auto"/>
            </w:tcBorders>
            <w:hideMark/>
          </w:tcPr>
          <w:p w14:paraId="0D181CDA" w14:textId="77777777" w:rsidR="003C35AA" w:rsidRDefault="003C35AA">
            <w:pPr>
              <w:spacing w:after="0" w:line="240" w:lineRule="auto"/>
              <w:rPr>
                <w:rFonts w:ascii="Verdana" w:hAnsi="Verdana"/>
                <w:sz w:val="20"/>
                <w:szCs w:val="20"/>
                <w:lang w:val="en-GB"/>
              </w:rPr>
            </w:pPr>
            <w:r>
              <w:rPr>
                <w:rFonts w:ascii="Verdana" w:hAnsi="Verdana"/>
                <w:sz w:val="20"/>
                <w:szCs w:val="20"/>
                <w:lang w:val="en-GB"/>
              </w:rPr>
              <w:t>Task Analysis</w:t>
            </w:r>
          </w:p>
        </w:tc>
        <w:tc>
          <w:tcPr>
            <w:tcW w:w="2242" w:type="pct"/>
            <w:tcBorders>
              <w:top w:val="single" w:sz="4" w:space="0" w:color="auto"/>
              <w:left w:val="single" w:sz="4" w:space="0" w:color="auto"/>
              <w:bottom w:val="single" w:sz="4" w:space="0" w:color="auto"/>
              <w:right w:val="single" w:sz="4" w:space="0" w:color="auto"/>
            </w:tcBorders>
          </w:tcPr>
          <w:p w14:paraId="71177C95" w14:textId="56204949" w:rsidR="003C35AA" w:rsidRDefault="00B31479">
            <w:pPr>
              <w:spacing w:after="0" w:line="240" w:lineRule="auto"/>
              <w:rPr>
                <w:rFonts w:ascii="Verdana" w:hAnsi="Verdana"/>
                <w:sz w:val="20"/>
                <w:szCs w:val="20"/>
                <w:lang w:val="en-GB"/>
              </w:rPr>
            </w:pPr>
            <w:r>
              <w:rPr>
                <w:rFonts w:ascii="Verdana" w:hAnsi="Verdana"/>
                <w:sz w:val="20"/>
                <w:szCs w:val="20"/>
                <w:lang w:val="en-GB"/>
              </w:rPr>
              <w:t>TA 001</w:t>
            </w:r>
          </w:p>
        </w:tc>
        <w:tc>
          <w:tcPr>
            <w:tcW w:w="1425" w:type="pct"/>
            <w:tcBorders>
              <w:top w:val="single" w:sz="4" w:space="0" w:color="auto"/>
              <w:left w:val="single" w:sz="4" w:space="0" w:color="auto"/>
              <w:bottom w:val="single" w:sz="4" w:space="0" w:color="auto"/>
              <w:right w:val="single" w:sz="4" w:space="0" w:color="auto"/>
            </w:tcBorders>
          </w:tcPr>
          <w:p w14:paraId="2D135279" w14:textId="1C2D8559" w:rsidR="003C35AA" w:rsidRDefault="00C47869">
            <w:pPr>
              <w:spacing w:after="0" w:line="240" w:lineRule="auto"/>
              <w:rPr>
                <w:rFonts w:ascii="Verdana" w:hAnsi="Verdana"/>
                <w:sz w:val="20"/>
                <w:szCs w:val="20"/>
                <w:lang w:val="en-GB"/>
              </w:rPr>
            </w:pPr>
            <w:r>
              <w:rPr>
                <w:rFonts w:ascii="Verdana" w:hAnsi="Verdana"/>
                <w:sz w:val="20"/>
                <w:szCs w:val="20"/>
                <w:lang w:val="en-GB"/>
              </w:rPr>
              <w:t>01/12</w:t>
            </w:r>
            <w:r w:rsidR="00B31479">
              <w:rPr>
                <w:rFonts w:ascii="Verdana" w:hAnsi="Verdana"/>
                <w:sz w:val="20"/>
                <w:szCs w:val="20"/>
                <w:lang w:val="en-GB"/>
              </w:rPr>
              <w:t>/2015</w:t>
            </w:r>
          </w:p>
        </w:tc>
      </w:tr>
      <w:tr w:rsidR="003C35AA" w14:paraId="1D2BE4BF" w14:textId="77777777" w:rsidTr="00E928BD">
        <w:tc>
          <w:tcPr>
            <w:tcW w:w="1333" w:type="pct"/>
            <w:tcBorders>
              <w:top w:val="single" w:sz="4" w:space="0" w:color="auto"/>
              <w:left w:val="single" w:sz="4" w:space="0" w:color="auto"/>
              <w:bottom w:val="single" w:sz="4" w:space="0" w:color="auto"/>
              <w:right w:val="single" w:sz="4" w:space="0" w:color="auto"/>
            </w:tcBorders>
            <w:hideMark/>
          </w:tcPr>
          <w:p w14:paraId="5FB82A94" w14:textId="77777777" w:rsidR="003C35AA" w:rsidRDefault="003C35AA">
            <w:pPr>
              <w:spacing w:after="0" w:line="240" w:lineRule="auto"/>
              <w:rPr>
                <w:rFonts w:ascii="Verdana" w:hAnsi="Verdana"/>
                <w:sz w:val="20"/>
                <w:szCs w:val="20"/>
                <w:lang w:val="en-GB"/>
              </w:rPr>
            </w:pPr>
            <w:r>
              <w:rPr>
                <w:rFonts w:ascii="Verdana" w:hAnsi="Verdana"/>
                <w:sz w:val="20"/>
                <w:szCs w:val="20"/>
                <w:lang w:val="en-GB"/>
              </w:rPr>
              <w:t>HIRA</w:t>
            </w:r>
          </w:p>
        </w:tc>
        <w:tc>
          <w:tcPr>
            <w:tcW w:w="2242" w:type="pct"/>
            <w:tcBorders>
              <w:top w:val="single" w:sz="4" w:space="0" w:color="auto"/>
              <w:left w:val="single" w:sz="4" w:space="0" w:color="auto"/>
              <w:bottom w:val="single" w:sz="4" w:space="0" w:color="auto"/>
              <w:right w:val="single" w:sz="4" w:space="0" w:color="auto"/>
            </w:tcBorders>
          </w:tcPr>
          <w:p w14:paraId="37466388" w14:textId="2FA854FB" w:rsidR="003C35AA" w:rsidRDefault="00B31479">
            <w:pPr>
              <w:spacing w:after="0" w:line="240" w:lineRule="auto"/>
              <w:rPr>
                <w:rFonts w:ascii="Verdana" w:hAnsi="Verdana"/>
                <w:sz w:val="20"/>
                <w:szCs w:val="20"/>
                <w:lang w:val="en-GB"/>
              </w:rPr>
            </w:pPr>
            <w:r>
              <w:rPr>
                <w:rFonts w:ascii="Verdana" w:hAnsi="Verdana"/>
                <w:sz w:val="20"/>
                <w:szCs w:val="20"/>
                <w:lang w:val="en-GB"/>
              </w:rPr>
              <w:t>HIRA 001</w:t>
            </w:r>
          </w:p>
        </w:tc>
        <w:tc>
          <w:tcPr>
            <w:tcW w:w="1425" w:type="pct"/>
            <w:tcBorders>
              <w:top w:val="single" w:sz="4" w:space="0" w:color="auto"/>
              <w:left w:val="single" w:sz="4" w:space="0" w:color="auto"/>
              <w:bottom w:val="single" w:sz="4" w:space="0" w:color="auto"/>
              <w:right w:val="single" w:sz="4" w:space="0" w:color="auto"/>
            </w:tcBorders>
          </w:tcPr>
          <w:p w14:paraId="2265243C" w14:textId="49246F01" w:rsidR="003C35AA" w:rsidRDefault="00C47869">
            <w:pPr>
              <w:spacing w:after="0" w:line="240" w:lineRule="auto"/>
              <w:rPr>
                <w:rFonts w:ascii="Verdana" w:hAnsi="Verdana"/>
                <w:sz w:val="20"/>
                <w:szCs w:val="20"/>
                <w:lang w:val="en-GB"/>
              </w:rPr>
            </w:pPr>
            <w:r>
              <w:rPr>
                <w:rFonts w:ascii="Verdana" w:hAnsi="Verdana"/>
                <w:sz w:val="20"/>
                <w:szCs w:val="20"/>
                <w:lang w:val="en-GB"/>
              </w:rPr>
              <w:t>01/12</w:t>
            </w:r>
            <w:r w:rsidR="00B31479">
              <w:rPr>
                <w:rFonts w:ascii="Verdana" w:hAnsi="Verdana"/>
                <w:sz w:val="20"/>
                <w:szCs w:val="20"/>
                <w:lang w:val="en-GB"/>
              </w:rPr>
              <w:t>/2015</w:t>
            </w:r>
          </w:p>
        </w:tc>
      </w:tr>
    </w:tbl>
    <w:p w14:paraId="37F329C9" w14:textId="77777777" w:rsidR="003C35AA" w:rsidRDefault="003C35AA" w:rsidP="003C35AA">
      <w:pPr>
        <w:spacing w:after="0" w:line="240" w:lineRule="auto"/>
        <w:rPr>
          <w:rStyle w:val="Corpodeltesto8pt"/>
          <w:rFonts w:ascii="Verdana" w:eastAsia="Calibri" w:hAnsi="Verdana"/>
          <w:sz w:val="20"/>
          <w:szCs w:val="20"/>
          <w:lang w:val="en-GB"/>
        </w:rPr>
      </w:pPr>
    </w:p>
    <w:p w14:paraId="744EB0E6" w14:textId="77777777" w:rsidR="006F3C34" w:rsidRPr="009353B0" w:rsidRDefault="006F3C34" w:rsidP="009353B0">
      <w:pPr>
        <w:spacing w:after="0" w:line="240" w:lineRule="auto"/>
        <w:rPr>
          <w:rFonts w:ascii="Verdana" w:hAnsi="Verdana" w:cs="Calibri"/>
          <w:sz w:val="20"/>
          <w:szCs w:val="20"/>
          <w:lang w:val="en-GB"/>
        </w:rPr>
      </w:pPr>
    </w:p>
    <w:sectPr w:rsidR="006F3C34" w:rsidRPr="009353B0" w:rsidSect="009353B0">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41E10" w14:textId="77777777" w:rsidR="00EE29CA" w:rsidRDefault="00EE29CA">
      <w:pPr>
        <w:spacing w:after="0" w:line="240" w:lineRule="auto"/>
      </w:pPr>
      <w:r>
        <w:separator/>
      </w:r>
    </w:p>
  </w:endnote>
  <w:endnote w:type="continuationSeparator" w:id="0">
    <w:p w14:paraId="164605FB" w14:textId="77777777" w:rsidR="00EE29CA" w:rsidRDefault="00EE2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47F1A" w14:textId="1395D1A5" w:rsidR="00C47869" w:rsidRPr="00066BF6" w:rsidRDefault="00C47869" w:rsidP="009F4005">
    <w:pPr>
      <w:tabs>
        <w:tab w:val="right" w:pos="9356"/>
        <w:tab w:val="right" w:pos="20838"/>
      </w:tabs>
      <w:rPr>
        <w:i/>
        <w:sz w:val="16"/>
        <w:szCs w:val="16"/>
      </w:rPr>
    </w:pPr>
    <w:r w:rsidRPr="00066BF6">
      <w:rPr>
        <w:i/>
        <w:sz w:val="16"/>
        <w:szCs w:val="16"/>
      </w:rPr>
      <w:t>E</w:t>
    </w:r>
    <w:r>
      <w:rPr>
        <w:i/>
        <w:sz w:val="16"/>
        <w:szCs w:val="16"/>
      </w:rPr>
      <w:t xml:space="preserve">dition 1 – </w:t>
    </w:r>
    <w:r>
      <w:rPr>
        <w:i/>
        <w:sz w:val="16"/>
        <w:szCs w:val="16"/>
        <w:lang w:val="en-GB"/>
      </w:rPr>
      <w:t>December 2015</w:t>
    </w:r>
    <w:r w:rsidRPr="00066BF6">
      <w:rPr>
        <w:i/>
        <w:sz w:val="16"/>
        <w:szCs w:val="16"/>
      </w:rPr>
      <w:tab/>
      <w:t xml:space="preserve">Page </w:t>
    </w:r>
    <w:r>
      <w:rPr>
        <w:i/>
        <w:sz w:val="16"/>
        <w:szCs w:val="16"/>
      </w:rPr>
      <w:fldChar w:fldCharType="begin"/>
    </w:r>
    <w:r>
      <w:rPr>
        <w:i/>
        <w:sz w:val="16"/>
        <w:szCs w:val="16"/>
      </w:rPr>
      <w:instrText xml:space="preserve"> PAGE  \* Arabic </w:instrText>
    </w:r>
    <w:r>
      <w:rPr>
        <w:i/>
        <w:sz w:val="16"/>
        <w:szCs w:val="16"/>
      </w:rPr>
      <w:fldChar w:fldCharType="separate"/>
    </w:r>
    <w:r w:rsidR="009A677C">
      <w:rPr>
        <w:i/>
        <w:noProof/>
        <w:sz w:val="16"/>
        <w:szCs w:val="16"/>
      </w:rPr>
      <w:t>12</w:t>
    </w:r>
    <w:r>
      <w:rPr>
        <w:i/>
        <w:sz w:val="16"/>
        <w:szCs w:val="16"/>
      </w:rPr>
      <w:fldChar w:fldCharType="end"/>
    </w:r>
    <w:r w:rsidRPr="00066BF6">
      <w:rPr>
        <w:i/>
        <w:sz w:val="16"/>
        <w:szCs w:val="16"/>
      </w:rPr>
      <w:t xml:space="preserve"> of </w:t>
    </w:r>
    <w:r w:rsidRPr="00066BF6">
      <w:rPr>
        <w:i/>
        <w:sz w:val="16"/>
        <w:szCs w:val="16"/>
      </w:rPr>
      <w:fldChar w:fldCharType="begin"/>
    </w:r>
    <w:r w:rsidRPr="00066BF6">
      <w:rPr>
        <w:i/>
        <w:sz w:val="16"/>
        <w:szCs w:val="16"/>
      </w:rPr>
      <w:instrText xml:space="preserve"> NUMPAGES </w:instrText>
    </w:r>
    <w:r w:rsidRPr="00066BF6">
      <w:rPr>
        <w:i/>
        <w:sz w:val="16"/>
        <w:szCs w:val="16"/>
      </w:rPr>
      <w:fldChar w:fldCharType="separate"/>
    </w:r>
    <w:r w:rsidR="009A677C">
      <w:rPr>
        <w:i/>
        <w:noProof/>
        <w:sz w:val="16"/>
        <w:szCs w:val="16"/>
      </w:rPr>
      <w:t>12</w:t>
    </w:r>
    <w:r w:rsidRPr="00066BF6">
      <w:rPr>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16E4C" w14:textId="77777777" w:rsidR="00EE29CA" w:rsidRDefault="00EE29CA">
      <w:pPr>
        <w:spacing w:after="0" w:line="240" w:lineRule="auto"/>
      </w:pPr>
      <w:r>
        <w:separator/>
      </w:r>
    </w:p>
  </w:footnote>
  <w:footnote w:type="continuationSeparator" w:id="0">
    <w:p w14:paraId="4626E449" w14:textId="77777777" w:rsidR="00EE29CA" w:rsidRDefault="00EE29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ECCD5" w14:textId="77777777" w:rsidR="00C47869" w:rsidRPr="00846D6F" w:rsidRDefault="00C47869" w:rsidP="00254567">
    <w:pPr>
      <w:pStyle w:val="Header"/>
      <w:tabs>
        <w:tab w:val="center" w:pos="6521"/>
        <w:tab w:val="right" w:pos="14317"/>
      </w:tabs>
      <w:jc w:val="right"/>
      <w:rPr>
        <w:i/>
      </w:rPr>
    </w:pPr>
    <w:r w:rsidRPr="00BB7F19">
      <w:rPr>
        <w:i/>
        <w:sz w:val="16"/>
      </w:rPr>
      <w:tab/>
    </w:r>
    <w:r>
      <w:rPr>
        <w:i/>
        <w:sz w:val="16"/>
      </w:rPr>
      <w:t xml:space="preserve">   </w:t>
    </w:r>
    <w:r>
      <w:rPr>
        <w:i/>
        <w:sz w:val="16"/>
      </w:rPr>
      <w:tab/>
    </w:r>
    <w:r w:rsidRPr="00254567">
      <w:rPr>
        <w:b/>
        <w:noProof/>
      </w:rPr>
      <w:drawing>
        <wp:inline distT="0" distB="0" distL="0" distR="0" wp14:anchorId="36144788" wp14:editId="4308EDE5">
          <wp:extent cx="1562100" cy="695325"/>
          <wp:effectExtent l="0" t="0" r="0" b="9525"/>
          <wp:docPr id="3" name="Picture 2" descr="EH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H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6953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DBD18" w14:textId="126C3099" w:rsidR="00C47869" w:rsidRPr="005A55B1" w:rsidRDefault="00C47869" w:rsidP="001D1A7F">
    <w:pPr>
      <w:pStyle w:val="Header"/>
      <w:rPr>
        <w:sz w:val="16"/>
        <w:szCs w:val="16"/>
        <w:lang w:val="en-US"/>
      </w:rPr>
    </w:pPr>
    <w:r w:rsidRPr="001D1A7F">
      <w:rPr>
        <w:i/>
        <w:sz w:val="16"/>
        <w:szCs w:val="16"/>
        <w:lang w:val="en-US"/>
      </w:rPr>
      <w:t>Insert here Company Name and Logo</w:t>
    </w:r>
    <w:r w:rsidRPr="001D1A7F">
      <w:rPr>
        <w:sz w:val="16"/>
        <w:szCs w:val="16"/>
        <w:lang w:val="en-US"/>
      </w:rPr>
      <w:tab/>
    </w:r>
    <w:r w:rsidRPr="001D1A7F">
      <w:rPr>
        <w:sz w:val="16"/>
        <w:szCs w:val="16"/>
        <w:lang w:val="en-US"/>
      </w:rPr>
      <w:tab/>
    </w:r>
    <w:r>
      <w:rPr>
        <w:sz w:val="16"/>
        <w:szCs w:val="16"/>
        <w:lang w:val="en-US"/>
      </w:rPr>
      <w:t>Safety Assessment Document - Guidance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2E3"/>
    <w:multiLevelType w:val="hybridMultilevel"/>
    <w:tmpl w:val="EB76BE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1348F3"/>
    <w:multiLevelType w:val="hybridMultilevel"/>
    <w:tmpl w:val="710A2748"/>
    <w:lvl w:ilvl="0" w:tplc="ABDE0214">
      <w:start w:val="1"/>
      <w:numFmt w:val="decimal"/>
      <w:lvlText w:val="7.%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40498B"/>
    <w:multiLevelType w:val="hybridMultilevel"/>
    <w:tmpl w:val="618815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5E5358"/>
    <w:multiLevelType w:val="hybridMultilevel"/>
    <w:tmpl w:val="484288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B96FA4"/>
    <w:multiLevelType w:val="hybridMultilevel"/>
    <w:tmpl w:val="5BD8C200"/>
    <w:lvl w:ilvl="0" w:tplc="D7707154">
      <w:start w:val="2000"/>
      <w:numFmt w:val="bullet"/>
      <w:lvlText w:val="-"/>
      <w:lvlJc w:val="left"/>
      <w:pPr>
        <w:ind w:left="375" w:hanging="360"/>
      </w:pPr>
      <w:rPr>
        <w:rFonts w:ascii="Calibri" w:eastAsia="Times New Roman" w:hAnsi="Calibri" w:cs="Calibri" w:hint="default"/>
      </w:rPr>
    </w:lvl>
    <w:lvl w:ilvl="1" w:tplc="04100003" w:tentative="1">
      <w:start w:val="1"/>
      <w:numFmt w:val="bullet"/>
      <w:lvlText w:val="o"/>
      <w:lvlJc w:val="left"/>
      <w:pPr>
        <w:ind w:left="1445" w:hanging="360"/>
      </w:pPr>
      <w:rPr>
        <w:rFonts w:ascii="Courier New" w:hAnsi="Courier New" w:cs="Courier New" w:hint="default"/>
      </w:rPr>
    </w:lvl>
    <w:lvl w:ilvl="2" w:tplc="04100005" w:tentative="1">
      <w:start w:val="1"/>
      <w:numFmt w:val="bullet"/>
      <w:lvlText w:val=""/>
      <w:lvlJc w:val="left"/>
      <w:pPr>
        <w:ind w:left="2165" w:hanging="360"/>
      </w:pPr>
      <w:rPr>
        <w:rFonts w:ascii="Wingdings" w:hAnsi="Wingdings" w:hint="default"/>
      </w:rPr>
    </w:lvl>
    <w:lvl w:ilvl="3" w:tplc="04100001" w:tentative="1">
      <w:start w:val="1"/>
      <w:numFmt w:val="bullet"/>
      <w:lvlText w:val=""/>
      <w:lvlJc w:val="left"/>
      <w:pPr>
        <w:ind w:left="2885" w:hanging="360"/>
      </w:pPr>
      <w:rPr>
        <w:rFonts w:ascii="Symbol" w:hAnsi="Symbol" w:hint="default"/>
      </w:rPr>
    </w:lvl>
    <w:lvl w:ilvl="4" w:tplc="04100003" w:tentative="1">
      <w:start w:val="1"/>
      <w:numFmt w:val="bullet"/>
      <w:lvlText w:val="o"/>
      <w:lvlJc w:val="left"/>
      <w:pPr>
        <w:ind w:left="3605" w:hanging="360"/>
      </w:pPr>
      <w:rPr>
        <w:rFonts w:ascii="Courier New" w:hAnsi="Courier New" w:cs="Courier New" w:hint="default"/>
      </w:rPr>
    </w:lvl>
    <w:lvl w:ilvl="5" w:tplc="04100005" w:tentative="1">
      <w:start w:val="1"/>
      <w:numFmt w:val="bullet"/>
      <w:lvlText w:val=""/>
      <w:lvlJc w:val="left"/>
      <w:pPr>
        <w:ind w:left="4325" w:hanging="360"/>
      </w:pPr>
      <w:rPr>
        <w:rFonts w:ascii="Wingdings" w:hAnsi="Wingdings" w:hint="default"/>
      </w:rPr>
    </w:lvl>
    <w:lvl w:ilvl="6" w:tplc="04100001" w:tentative="1">
      <w:start w:val="1"/>
      <w:numFmt w:val="bullet"/>
      <w:lvlText w:val=""/>
      <w:lvlJc w:val="left"/>
      <w:pPr>
        <w:ind w:left="5045" w:hanging="360"/>
      </w:pPr>
      <w:rPr>
        <w:rFonts w:ascii="Symbol" w:hAnsi="Symbol" w:hint="default"/>
      </w:rPr>
    </w:lvl>
    <w:lvl w:ilvl="7" w:tplc="04100003" w:tentative="1">
      <w:start w:val="1"/>
      <w:numFmt w:val="bullet"/>
      <w:lvlText w:val="o"/>
      <w:lvlJc w:val="left"/>
      <w:pPr>
        <w:ind w:left="5765" w:hanging="360"/>
      </w:pPr>
      <w:rPr>
        <w:rFonts w:ascii="Courier New" w:hAnsi="Courier New" w:cs="Courier New" w:hint="default"/>
      </w:rPr>
    </w:lvl>
    <w:lvl w:ilvl="8" w:tplc="04100005" w:tentative="1">
      <w:start w:val="1"/>
      <w:numFmt w:val="bullet"/>
      <w:lvlText w:val=""/>
      <w:lvlJc w:val="left"/>
      <w:pPr>
        <w:ind w:left="6485" w:hanging="360"/>
      </w:pPr>
      <w:rPr>
        <w:rFonts w:ascii="Wingdings" w:hAnsi="Wingdings" w:hint="default"/>
      </w:rPr>
    </w:lvl>
  </w:abstractNum>
  <w:abstractNum w:abstractNumId="5" w15:restartNumberingAfterBreak="0">
    <w:nsid w:val="0C0A11E0"/>
    <w:multiLevelType w:val="hybridMultilevel"/>
    <w:tmpl w:val="E140008C"/>
    <w:lvl w:ilvl="0" w:tplc="E2B03128">
      <w:start w:val="1"/>
      <w:numFmt w:val="decimal"/>
      <w:lvlText w:val="%1.0"/>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C2345CD"/>
    <w:multiLevelType w:val="hybridMultilevel"/>
    <w:tmpl w:val="0838A468"/>
    <w:lvl w:ilvl="0" w:tplc="ADDC4F04">
      <w:start w:val="1"/>
      <w:numFmt w:val="upperLetter"/>
      <w:lvlText w:val="(%1)"/>
      <w:lvlJc w:val="left"/>
      <w:pPr>
        <w:ind w:left="2265" w:hanging="495"/>
      </w:pPr>
      <w:rPr>
        <w:rFonts w:hint="default"/>
      </w:rPr>
    </w:lvl>
    <w:lvl w:ilvl="1" w:tplc="04100019" w:tentative="1">
      <w:start w:val="1"/>
      <w:numFmt w:val="lowerLetter"/>
      <w:lvlText w:val="%2."/>
      <w:lvlJc w:val="left"/>
      <w:pPr>
        <w:ind w:left="2850" w:hanging="360"/>
      </w:pPr>
    </w:lvl>
    <w:lvl w:ilvl="2" w:tplc="0410001B" w:tentative="1">
      <w:start w:val="1"/>
      <w:numFmt w:val="lowerRoman"/>
      <w:lvlText w:val="%3."/>
      <w:lvlJc w:val="right"/>
      <w:pPr>
        <w:ind w:left="3570" w:hanging="180"/>
      </w:pPr>
    </w:lvl>
    <w:lvl w:ilvl="3" w:tplc="0410000F" w:tentative="1">
      <w:start w:val="1"/>
      <w:numFmt w:val="decimal"/>
      <w:lvlText w:val="%4."/>
      <w:lvlJc w:val="left"/>
      <w:pPr>
        <w:ind w:left="4290" w:hanging="360"/>
      </w:pPr>
    </w:lvl>
    <w:lvl w:ilvl="4" w:tplc="04100019" w:tentative="1">
      <w:start w:val="1"/>
      <w:numFmt w:val="lowerLetter"/>
      <w:lvlText w:val="%5."/>
      <w:lvlJc w:val="left"/>
      <w:pPr>
        <w:ind w:left="5010" w:hanging="360"/>
      </w:pPr>
    </w:lvl>
    <w:lvl w:ilvl="5" w:tplc="0410001B" w:tentative="1">
      <w:start w:val="1"/>
      <w:numFmt w:val="lowerRoman"/>
      <w:lvlText w:val="%6."/>
      <w:lvlJc w:val="right"/>
      <w:pPr>
        <w:ind w:left="5730" w:hanging="180"/>
      </w:pPr>
    </w:lvl>
    <w:lvl w:ilvl="6" w:tplc="0410000F" w:tentative="1">
      <w:start w:val="1"/>
      <w:numFmt w:val="decimal"/>
      <w:lvlText w:val="%7."/>
      <w:lvlJc w:val="left"/>
      <w:pPr>
        <w:ind w:left="6450" w:hanging="360"/>
      </w:pPr>
    </w:lvl>
    <w:lvl w:ilvl="7" w:tplc="04100019" w:tentative="1">
      <w:start w:val="1"/>
      <w:numFmt w:val="lowerLetter"/>
      <w:lvlText w:val="%8."/>
      <w:lvlJc w:val="left"/>
      <w:pPr>
        <w:ind w:left="7170" w:hanging="360"/>
      </w:pPr>
    </w:lvl>
    <w:lvl w:ilvl="8" w:tplc="0410001B" w:tentative="1">
      <w:start w:val="1"/>
      <w:numFmt w:val="lowerRoman"/>
      <w:lvlText w:val="%9."/>
      <w:lvlJc w:val="right"/>
      <w:pPr>
        <w:ind w:left="7890" w:hanging="180"/>
      </w:pPr>
    </w:lvl>
  </w:abstractNum>
  <w:abstractNum w:abstractNumId="7" w15:restartNumberingAfterBreak="0">
    <w:nsid w:val="0D56549C"/>
    <w:multiLevelType w:val="hybridMultilevel"/>
    <w:tmpl w:val="841C95A2"/>
    <w:lvl w:ilvl="0" w:tplc="D7707154">
      <w:start w:val="2000"/>
      <w:numFmt w:val="bullet"/>
      <w:lvlText w:val="-"/>
      <w:lvlJc w:val="left"/>
      <w:pPr>
        <w:ind w:left="370" w:hanging="360"/>
      </w:pPr>
      <w:rPr>
        <w:rFonts w:ascii="Calibri" w:eastAsia="Times New Roman" w:hAnsi="Calibri" w:cs="Calibri" w:hint="default"/>
      </w:rPr>
    </w:lvl>
    <w:lvl w:ilvl="1" w:tplc="04100003" w:tentative="1">
      <w:start w:val="1"/>
      <w:numFmt w:val="bullet"/>
      <w:lvlText w:val="o"/>
      <w:lvlJc w:val="left"/>
      <w:pPr>
        <w:ind w:left="1090" w:hanging="360"/>
      </w:pPr>
      <w:rPr>
        <w:rFonts w:ascii="Courier New" w:hAnsi="Courier New" w:cs="Courier New" w:hint="default"/>
      </w:rPr>
    </w:lvl>
    <w:lvl w:ilvl="2" w:tplc="04100005" w:tentative="1">
      <w:start w:val="1"/>
      <w:numFmt w:val="bullet"/>
      <w:lvlText w:val=""/>
      <w:lvlJc w:val="left"/>
      <w:pPr>
        <w:ind w:left="1810" w:hanging="360"/>
      </w:pPr>
      <w:rPr>
        <w:rFonts w:ascii="Wingdings" w:hAnsi="Wingdings" w:hint="default"/>
      </w:rPr>
    </w:lvl>
    <w:lvl w:ilvl="3" w:tplc="04100001" w:tentative="1">
      <w:start w:val="1"/>
      <w:numFmt w:val="bullet"/>
      <w:lvlText w:val=""/>
      <w:lvlJc w:val="left"/>
      <w:pPr>
        <w:ind w:left="2530" w:hanging="360"/>
      </w:pPr>
      <w:rPr>
        <w:rFonts w:ascii="Symbol" w:hAnsi="Symbol" w:hint="default"/>
      </w:rPr>
    </w:lvl>
    <w:lvl w:ilvl="4" w:tplc="04100003" w:tentative="1">
      <w:start w:val="1"/>
      <w:numFmt w:val="bullet"/>
      <w:lvlText w:val="o"/>
      <w:lvlJc w:val="left"/>
      <w:pPr>
        <w:ind w:left="3250" w:hanging="360"/>
      </w:pPr>
      <w:rPr>
        <w:rFonts w:ascii="Courier New" w:hAnsi="Courier New" w:cs="Courier New" w:hint="default"/>
      </w:rPr>
    </w:lvl>
    <w:lvl w:ilvl="5" w:tplc="04100005" w:tentative="1">
      <w:start w:val="1"/>
      <w:numFmt w:val="bullet"/>
      <w:lvlText w:val=""/>
      <w:lvlJc w:val="left"/>
      <w:pPr>
        <w:ind w:left="3970" w:hanging="360"/>
      </w:pPr>
      <w:rPr>
        <w:rFonts w:ascii="Wingdings" w:hAnsi="Wingdings" w:hint="default"/>
      </w:rPr>
    </w:lvl>
    <w:lvl w:ilvl="6" w:tplc="04100001" w:tentative="1">
      <w:start w:val="1"/>
      <w:numFmt w:val="bullet"/>
      <w:lvlText w:val=""/>
      <w:lvlJc w:val="left"/>
      <w:pPr>
        <w:ind w:left="4690" w:hanging="360"/>
      </w:pPr>
      <w:rPr>
        <w:rFonts w:ascii="Symbol" w:hAnsi="Symbol" w:hint="default"/>
      </w:rPr>
    </w:lvl>
    <w:lvl w:ilvl="7" w:tplc="04100003" w:tentative="1">
      <w:start w:val="1"/>
      <w:numFmt w:val="bullet"/>
      <w:lvlText w:val="o"/>
      <w:lvlJc w:val="left"/>
      <w:pPr>
        <w:ind w:left="5410" w:hanging="360"/>
      </w:pPr>
      <w:rPr>
        <w:rFonts w:ascii="Courier New" w:hAnsi="Courier New" w:cs="Courier New" w:hint="default"/>
      </w:rPr>
    </w:lvl>
    <w:lvl w:ilvl="8" w:tplc="04100005" w:tentative="1">
      <w:start w:val="1"/>
      <w:numFmt w:val="bullet"/>
      <w:lvlText w:val=""/>
      <w:lvlJc w:val="left"/>
      <w:pPr>
        <w:ind w:left="6130" w:hanging="360"/>
      </w:pPr>
      <w:rPr>
        <w:rFonts w:ascii="Wingdings" w:hAnsi="Wingdings" w:hint="default"/>
      </w:rPr>
    </w:lvl>
  </w:abstractNum>
  <w:abstractNum w:abstractNumId="8" w15:restartNumberingAfterBreak="0">
    <w:nsid w:val="14C636B3"/>
    <w:multiLevelType w:val="multilevel"/>
    <w:tmpl w:val="50068412"/>
    <w:lvl w:ilvl="0">
      <w:start w:val="50"/>
      <w:numFmt w:val="decimal"/>
      <w:lvlText w:val="%1.0"/>
      <w:lvlJc w:val="left"/>
      <w:pPr>
        <w:ind w:left="500" w:hanging="495"/>
      </w:pPr>
      <w:rPr>
        <w:rFonts w:hint="default"/>
      </w:rPr>
    </w:lvl>
    <w:lvl w:ilvl="1">
      <w:start w:val="1"/>
      <w:numFmt w:val="decimal"/>
      <w:lvlText w:val="%1.%2"/>
      <w:lvlJc w:val="left"/>
      <w:pPr>
        <w:ind w:left="1208" w:hanging="495"/>
      </w:pPr>
      <w:rPr>
        <w:rFonts w:hint="default"/>
      </w:rPr>
    </w:lvl>
    <w:lvl w:ilvl="2">
      <w:start w:val="1"/>
      <w:numFmt w:val="decimal"/>
      <w:lvlText w:val="%1.%2.%3"/>
      <w:lvlJc w:val="left"/>
      <w:pPr>
        <w:ind w:left="2141" w:hanging="720"/>
      </w:pPr>
      <w:rPr>
        <w:rFonts w:hint="default"/>
      </w:rPr>
    </w:lvl>
    <w:lvl w:ilvl="3">
      <w:start w:val="1"/>
      <w:numFmt w:val="decimal"/>
      <w:lvlText w:val="%1.%2.%3.%4"/>
      <w:lvlJc w:val="left"/>
      <w:pPr>
        <w:ind w:left="2849" w:hanging="720"/>
      </w:pPr>
      <w:rPr>
        <w:rFonts w:hint="default"/>
      </w:rPr>
    </w:lvl>
    <w:lvl w:ilvl="4">
      <w:start w:val="1"/>
      <w:numFmt w:val="decimal"/>
      <w:lvlText w:val="%1.%2.%3.%4.%5"/>
      <w:lvlJc w:val="left"/>
      <w:pPr>
        <w:ind w:left="3917"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09" w:hanging="1440"/>
      </w:pPr>
      <w:rPr>
        <w:rFonts w:hint="default"/>
      </w:rPr>
    </w:lvl>
  </w:abstractNum>
  <w:abstractNum w:abstractNumId="9" w15:restartNumberingAfterBreak="0">
    <w:nsid w:val="15593B29"/>
    <w:multiLevelType w:val="hybridMultilevel"/>
    <w:tmpl w:val="A77A9864"/>
    <w:lvl w:ilvl="0" w:tplc="E46229B0">
      <w:start w:val="1"/>
      <w:numFmt w:val="decimal"/>
      <w:lvlText w:val="8.%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7959DA"/>
    <w:multiLevelType w:val="multilevel"/>
    <w:tmpl w:val="50068412"/>
    <w:lvl w:ilvl="0">
      <w:start w:val="50"/>
      <w:numFmt w:val="decimal"/>
      <w:lvlText w:val="%1.0"/>
      <w:lvlJc w:val="left"/>
      <w:pPr>
        <w:ind w:left="500" w:hanging="495"/>
      </w:pPr>
      <w:rPr>
        <w:rFonts w:hint="default"/>
      </w:rPr>
    </w:lvl>
    <w:lvl w:ilvl="1">
      <w:start w:val="1"/>
      <w:numFmt w:val="decimal"/>
      <w:lvlText w:val="%1.%2"/>
      <w:lvlJc w:val="left"/>
      <w:pPr>
        <w:ind w:left="1208" w:hanging="495"/>
      </w:pPr>
      <w:rPr>
        <w:rFonts w:hint="default"/>
      </w:rPr>
    </w:lvl>
    <w:lvl w:ilvl="2">
      <w:start w:val="1"/>
      <w:numFmt w:val="decimal"/>
      <w:lvlText w:val="%1.%2.%3"/>
      <w:lvlJc w:val="left"/>
      <w:pPr>
        <w:ind w:left="2141" w:hanging="720"/>
      </w:pPr>
      <w:rPr>
        <w:rFonts w:hint="default"/>
      </w:rPr>
    </w:lvl>
    <w:lvl w:ilvl="3">
      <w:start w:val="1"/>
      <w:numFmt w:val="decimal"/>
      <w:lvlText w:val="%1.%2.%3.%4"/>
      <w:lvlJc w:val="left"/>
      <w:pPr>
        <w:ind w:left="2849" w:hanging="720"/>
      </w:pPr>
      <w:rPr>
        <w:rFonts w:hint="default"/>
      </w:rPr>
    </w:lvl>
    <w:lvl w:ilvl="4">
      <w:start w:val="1"/>
      <w:numFmt w:val="decimal"/>
      <w:lvlText w:val="%1.%2.%3.%4.%5"/>
      <w:lvlJc w:val="left"/>
      <w:pPr>
        <w:ind w:left="3917"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09" w:hanging="1440"/>
      </w:pPr>
      <w:rPr>
        <w:rFonts w:hint="default"/>
      </w:rPr>
    </w:lvl>
  </w:abstractNum>
  <w:abstractNum w:abstractNumId="11" w15:restartNumberingAfterBreak="0">
    <w:nsid w:val="23040A2D"/>
    <w:multiLevelType w:val="hybridMultilevel"/>
    <w:tmpl w:val="AF3C3988"/>
    <w:lvl w:ilvl="0" w:tplc="EB40A99E">
      <w:start w:val="1"/>
      <w:numFmt w:val="upperLetter"/>
      <w:lvlText w:val="(%1)"/>
      <w:lvlJc w:val="left"/>
      <w:pPr>
        <w:ind w:left="2295" w:hanging="525"/>
      </w:pPr>
      <w:rPr>
        <w:rFonts w:hint="default"/>
      </w:rPr>
    </w:lvl>
    <w:lvl w:ilvl="1" w:tplc="04100019" w:tentative="1">
      <w:start w:val="1"/>
      <w:numFmt w:val="lowerLetter"/>
      <w:lvlText w:val="%2."/>
      <w:lvlJc w:val="left"/>
      <w:pPr>
        <w:ind w:left="2850" w:hanging="360"/>
      </w:pPr>
    </w:lvl>
    <w:lvl w:ilvl="2" w:tplc="0410001B" w:tentative="1">
      <w:start w:val="1"/>
      <w:numFmt w:val="lowerRoman"/>
      <w:lvlText w:val="%3."/>
      <w:lvlJc w:val="right"/>
      <w:pPr>
        <w:ind w:left="3570" w:hanging="180"/>
      </w:pPr>
    </w:lvl>
    <w:lvl w:ilvl="3" w:tplc="0410000F" w:tentative="1">
      <w:start w:val="1"/>
      <w:numFmt w:val="decimal"/>
      <w:lvlText w:val="%4."/>
      <w:lvlJc w:val="left"/>
      <w:pPr>
        <w:ind w:left="4290" w:hanging="360"/>
      </w:pPr>
    </w:lvl>
    <w:lvl w:ilvl="4" w:tplc="04100019" w:tentative="1">
      <w:start w:val="1"/>
      <w:numFmt w:val="lowerLetter"/>
      <w:lvlText w:val="%5."/>
      <w:lvlJc w:val="left"/>
      <w:pPr>
        <w:ind w:left="5010" w:hanging="360"/>
      </w:pPr>
    </w:lvl>
    <w:lvl w:ilvl="5" w:tplc="0410001B" w:tentative="1">
      <w:start w:val="1"/>
      <w:numFmt w:val="lowerRoman"/>
      <w:lvlText w:val="%6."/>
      <w:lvlJc w:val="right"/>
      <w:pPr>
        <w:ind w:left="5730" w:hanging="180"/>
      </w:pPr>
    </w:lvl>
    <w:lvl w:ilvl="6" w:tplc="0410000F" w:tentative="1">
      <w:start w:val="1"/>
      <w:numFmt w:val="decimal"/>
      <w:lvlText w:val="%7."/>
      <w:lvlJc w:val="left"/>
      <w:pPr>
        <w:ind w:left="6450" w:hanging="360"/>
      </w:pPr>
    </w:lvl>
    <w:lvl w:ilvl="7" w:tplc="04100019" w:tentative="1">
      <w:start w:val="1"/>
      <w:numFmt w:val="lowerLetter"/>
      <w:lvlText w:val="%8."/>
      <w:lvlJc w:val="left"/>
      <w:pPr>
        <w:ind w:left="7170" w:hanging="360"/>
      </w:pPr>
    </w:lvl>
    <w:lvl w:ilvl="8" w:tplc="0410001B" w:tentative="1">
      <w:start w:val="1"/>
      <w:numFmt w:val="lowerRoman"/>
      <w:lvlText w:val="%9."/>
      <w:lvlJc w:val="right"/>
      <w:pPr>
        <w:ind w:left="7890" w:hanging="180"/>
      </w:pPr>
    </w:lvl>
  </w:abstractNum>
  <w:abstractNum w:abstractNumId="12" w15:restartNumberingAfterBreak="0">
    <w:nsid w:val="27011867"/>
    <w:multiLevelType w:val="hybridMultilevel"/>
    <w:tmpl w:val="A7A4B1F6"/>
    <w:lvl w:ilvl="0" w:tplc="4DD091BC">
      <w:start w:val="1"/>
      <w:numFmt w:val="upperLetter"/>
      <w:lvlText w:val="(%1)"/>
      <w:lvlJc w:val="left"/>
      <w:pPr>
        <w:ind w:left="2235" w:hanging="465"/>
      </w:pPr>
      <w:rPr>
        <w:rFonts w:hint="default"/>
      </w:rPr>
    </w:lvl>
    <w:lvl w:ilvl="1" w:tplc="04100019" w:tentative="1">
      <w:start w:val="1"/>
      <w:numFmt w:val="lowerLetter"/>
      <w:lvlText w:val="%2."/>
      <w:lvlJc w:val="left"/>
      <w:pPr>
        <w:ind w:left="2850" w:hanging="360"/>
      </w:pPr>
    </w:lvl>
    <w:lvl w:ilvl="2" w:tplc="0410001B" w:tentative="1">
      <w:start w:val="1"/>
      <w:numFmt w:val="lowerRoman"/>
      <w:lvlText w:val="%3."/>
      <w:lvlJc w:val="right"/>
      <w:pPr>
        <w:ind w:left="3570" w:hanging="180"/>
      </w:pPr>
    </w:lvl>
    <w:lvl w:ilvl="3" w:tplc="0410000F" w:tentative="1">
      <w:start w:val="1"/>
      <w:numFmt w:val="decimal"/>
      <w:lvlText w:val="%4."/>
      <w:lvlJc w:val="left"/>
      <w:pPr>
        <w:ind w:left="4290" w:hanging="360"/>
      </w:pPr>
    </w:lvl>
    <w:lvl w:ilvl="4" w:tplc="04100019" w:tentative="1">
      <w:start w:val="1"/>
      <w:numFmt w:val="lowerLetter"/>
      <w:lvlText w:val="%5."/>
      <w:lvlJc w:val="left"/>
      <w:pPr>
        <w:ind w:left="5010" w:hanging="360"/>
      </w:pPr>
    </w:lvl>
    <w:lvl w:ilvl="5" w:tplc="0410001B" w:tentative="1">
      <w:start w:val="1"/>
      <w:numFmt w:val="lowerRoman"/>
      <w:lvlText w:val="%6."/>
      <w:lvlJc w:val="right"/>
      <w:pPr>
        <w:ind w:left="5730" w:hanging="180"/>
      </w:pPr>
    </w:lvl>
    <w:lvl w:ilvl="6" w:tplc="0410000F" w:tentative="1">
      <w:start w:val="1"/>
      <w:numFmt w:val="decimal"/>
      <w:lvlText w:val="%7."/>
      <w:lvlJc w:val="left"/>
      <w:pPr>
        <w:ind w:left="6450" w:hanging="360"/>
      </w:pPr>
    </w:lvl>
    <w:lvl w:ilvl="7" w:tplc="04100019" w:tentative="1">
      <w:start w:val="1"/>
      <w:numFmt w:val="lowerLetter"/>
      <w:lvlText w:val="%8."/>
      <w:lvlJc w:val="left"/>
      <w:pPr>
        <w:ind w:left="7170" w:hanging="360"/>
      </w:pPr>
    </w:lvl>
    <w:lvl w:ilvl="8" w:tplc="0410001B" w:tentative="1">
      <w:start w:val="1"/>
      <w:numFmt w:val="lowerRoman"/>
      <w:lvlText w:val="%9."/>
      <w:lvlJc w:val="right"/>
      <w:pPr>
        <w:ind w:left="7890" w:hanging="180"/>
      </w:pPr>
    </w:lvl>
  </w:abstractNum>
  <w:abstractNum w:abstractNumId="13" w15:restartNumberingAfterBreak="0">
    <w:nsid w:val="275B16C3"/>
    <w:multiLevelType w:val="hybridMultilevel"/>
    <w:tmpl w:val="D2E63888"/>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7F17EF2"/>
    <w:multiLevelType w:val="multilevel"/>
    <w:tmpl w:val="D1FE902E"/>
    <w:lvl w:ilvl="0">
      <w:start w:val="1"/>
      <w:numFmt w:val="bullet"/>
      <w:lvlText w:val=""/>
      <w:lvlJc w:val="left"/>
      <w:pPr>
        <w:ind w:left="995" w:hanging="495"/>
      </w:pPr>
      <w:rPr>
        <w:rFonts w:ascii="Symbol" w:hAnsi="Symbol" w:hint="default"/>
      </w:rPr>
    </w:lvl>
    <w:lvl w:ilvl="1">
      <w:start w:val="1"/>
      <w:numFmt w:val="decimal"/>
      <w:lvlText w:val="%1.%2"/>
      <w:lvlJc w:val="left"/>
      <w:pPr>
        <w:ind w:left="1703" w:hanging="495"/>
      </w:pPr>
      <w:rPr>
        <w:rFonts w:hint="default"/>
      </w:rPr>
    </w:lvl>
    <w:lvl w:ilvl="2">
      <w:start w:val="1"/>
      <w:numFmt w:val="decimal"/>
      <w:lvlText w:val="%1.%2.%3"/>
      <w:lvlJc w:val="left"/>
      <w:pPr>
        <w:ind w:left="2636" w:hanging="720"/>
      </w:pPr>
      <w:rPr>
        <w:rFonts w:hint="default"/>
      </w:rPr>
    </w:lvl>
    <w:lvl w:ilvl="3">
      <w:start w:val="1"/>
      <w:numFmt w:val="decimal"/>
      <w:lvlText w:val="%1.%2.%3.%4"/>
      <w:lvlJc w:val="left"/>
      <w:pPr>
        <w:ind w:left="3344" w:hanging="720"/>
      </w:pPr>
      <w:rPr>
        <w:rFonts w:hint="default"/>
      </w:rPr>
    </w:lvl>
    <w:lvl w:ilvl="4">
      <w:start w:val="1"/>
      <w:numFmt w:val="decimal"/>
      <w:lvlText w:val="%1.%2.%3.%4.%5"/>
      <w:lvlJc w:val="left"/>
      <w:pPr>
        <w:ind w:left="4412" w:hanging="108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6188" w:hanging="1440"/>
      </w:pPr>
      <w:rPr>
        <w:rFonts w:hint="default"/>
      </w:rPr>
    </w:lvl>
    <w:lvl w:ilvl="7">
      <w:start w:val="1"/>
      <w:numFmt w:val="decimal"/>
      <w:lvlText w:val="%1.%2.%3.%4.%5.%6.%7.%8"/>
      <w:lvlJc w:val="left"/>
      <w:pPr>
        <w:ind w:left="6896" w:hanging="1440"/>
      </w:pPr>
      <w:rPr>
        <w:rFonts w:hint="default"/>
      </w:rPr>
    </w:lvl>
    <w:lvl w:ilvl="8">
      <w:start w:val="1"/>
      <w:numFmt w:val="decimal"/>
      <w:lvlText w:val="%1.%2.%3.%4.%5.%6.%7.%8.%9"/>
      <w:lvlJc w:val="left"/>
      <w:pPr>
        <w:ind w:left="7604" w:hanging="1440"/>
      </w:pPr>
      <w:rPr>
        <w:rFonts w:hint="default"/>
      </w:rPr>
    </w:lvl>
  </w:abstractNum>
  <w:abstractNum w:abstractNumId="15" w15:restartNumberingAfterBreak="0">
    <w:nsid w:val="2B1202AD"/>
    <w:multiLevelType w:val="hybridMultilevel"/>
    <w:tmpl w:val="B6D6DD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B1F7C71"/>
    <w:multiLevelType w:val="hybridMultilevel"/>
    <w:tmpl w:val="A00C7F54"/>
    <w:lvl w:ilvl="0" w:tplc="A9B89DC2">
      <w:start w:val="1"/>
      <w:numFmt w:val="lowerRoman"/>
      <w:lvlText w:val="(%1)"/>
      <w:lvlJc w:val="left"/>
      <w:pPr>
        <w:ind w:left="1080" w:hanging="720"/>
      </w:pPr>
      <w:rPr>
        <w:rFonts w:hint="default"/>
      </w:rPr>
    </w:lvl>
    <w:lvl w:ilvl="1" w:tplc="242CF71E">
      <w:start w:val="1"/>
      <w:numFmt w:val="upp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BF1089"/>
    <w:multiLevelType w:val="hybridMultilevel"/>
    <w:tmpl w:val="18526692"/>
    <w:lvl w:ilvl="0" w:tplc="747AEEDC">
      <w:numFmt w:val="bullet"/>
      <w:lvlText w:val="-"/>
      <w:lvlJc w:val="left"/>
      <w:pPr>
        <w:ind w:left="720" w:hanging="360"/>
      </w:pPr>
      <w:rPr>
        <w:rFonts w:ascii="Verdana" w:eastAsia="Book Antiqua" w:hAnsi="Verdana" w:cs="Book Antiqu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2C2FDD"/>
    <w:multiLevelType w:val="hybridMultilevel"/>
    <w:tmpl w:val="F282F21A"/>
    <w:lvl w:ilvl="0" w:tplc="A66AB29A">
      <w:start w:val="1"/>
      <w:numFmt w:val="upperLetter"/>
      <w:lvlText w:val="(%1)"/>
      <w:lvlJc w:val="left"/>
      <w:pPr>
        <w:ind w:left="2235" w:hanging="465"/>
      </w:pPr>
      <w:rPr>
        <w:rFonts w:hint="default"/>
      </w:rPr>
    </w:lvl>
    <w:lvl w:ilvl="1" w:tplc="04100019" w:tentative="1">
      <w:start w:val="1"/>
      <w:numFmt w:val="lowerLetter"/>
      <w:lvlText w:val="%2."/>
      <w:lvlJc w:val="left"/>
      <w:pPr>
        <w:ind w:left="2850" w:hanging="360"/>
      </w:pPr>
    </w:lvl>
    <w:lvl w:ilvl="2" w:tplc="0410001B" w:tentative="1">
      <w:start w:val="1"/>
      <w:numFmt w:val="lowerRoman"/>
      <w:lvlText w:val="%3."/>
      <w:lvlJc w:val="right"/>
      <w:pPr>
        <w:ind w:left="3570" w:hanging="180"/>
      </w:pPr>
    </w:lvl>
    <w:lvl w:ilvl="3" w:tplc="0410000F" w:tentative="1">
      <w:start w:val="1"/>
      <w:numFmt w:val="decimal"/>
      <w:lvlText w:val="%4."/>
      <w:lvlJc w:val="left"/>
      <w:pPr>
        <w:ind w:left="4290" w:hanging="360"/>
      </w:pPr>
    </w:lvl>
    <w:lvl w:ilvl="4" w:tplc="04100019" w:tentative="1">
      <w:start w:val="1"/>
      <w:numFmt w:val="lowerLetter"/>
      <w:lvlText w:val="%5."/>
      <w:lvlJc w:val="left"/>
      <w:pPr>
        <w:ind w:left="5010" w:hanging="360"/>
      </w:pPr>
    </w:lvl>
    <w:lvl w:ilvl="5" w:tplc="0410001B" w:tentative="1">
      <w:start w:val="1"/>
      <w:numFmt w:val="lowerRoman"/>
      <w:lvlText w:val="%6."/>
      <w:lvlJc w:val="right"/>
      <w:pPr>
        <w:ind w:left="5730" w:hanging="180"/>
      </w:pPr>
    </w:lvl>
    <w:lvl w:ilvl="6" w:tplc="0410000F" w:tentative="1">
      <w:start w:val="1"/>
      <w:numFmt w:val="decimal"/>
      <w:lvlText w:val="%7."/>
      <w:lvlJc w:val="left"/>
      <w:pPr>
        <w:ind w:left="6450" w:hanging="360"/>
      </w:pPr>
    </w:lvl>
    <w:lvl w:ilvl="7" w:tplc="04100019" w:tentative="1">
      <w:start w:val="1"/>
      <w:numFmt w:val="lowerLetter"/>
      <w:lvlText w:val="%8."/>
      <w:lvlJc w:val="left"/>
      <w:pPr>
        <w:ind w:left="7170" w:hanging="360"/>
      </w:pPr>
    </w:lvl>
    <w:lvl w:ilvl="8" w:tplc="0410001B" w:tentative="1">
      <w:start w:val="1"/>
      <w:numFmt w:val="lowerRoman"/>
      <w:lvlText w:val="%9."/>
      <w:lvlJc w:val="right"/>
      <w:pPr>
        <w:ind w:left="7890" w:hanging="180"/>
      </w:pPr>
    </w:lvl>
  </w:abstractNum>
  <w:abstractNum w:abstractNumId="19" w15:restartNumberingAfterBreak="0">
    <w:nsid w:val="372A0410"/>
    <w:multiLevelType w:val="hybridMultilevel"/>
    <w:tmpl w:val="11AEB26E"/>
    <w:lvl w:ilvl="0" w:tplc="747AEEDC">
      <w:numFmt w:val="bullet"/>
      <w:lvlText w:val="-"/>
      <w:lvlJc w:val="left"/>
      <w:pPr>
        <w:ind w:left="720" w:hanging="360"/>
      </w:pPr>
      <w:rPr>
        <w:rFonts w:ascii="Verdana" w:eastAsia="Book Antiqua" w:hAnsi="Verdana" w:cs="Book Antiqu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BF607AE"/>
    <w:multiLevelType w:val="hybridMultilevel"/>
    <w:tmpl w:val="93A467A4"/>
    <w:lvl w:ilvl="0" w:tplc="B4F0EA1A">
      <w:start w:val="1"/>
      <w:numFmt w:val="decimal"/>
      <w:lvlText w:val="1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8650B6F"/>
    <w:multiLevelType w:val="hybridMultilevel"/>
    <w:tmpl w:val="AF0AA99A"/>
    <w:lvl w:ilvl="0" w:tplc="0F244B8E">
      <w:start w:val="1"/>
      <w:numFmt w:val="decimal"/>
      <w:lvlText w:val="9.%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87213D3"/>
    <w:multiLevelType w:val="hybridMultilevel"/>
    <w:tmpl w:val="F68AAF4A"/>
    <w:lvl w:ilvl="0" w:tplc="691CB95E">
      <w:numFmt w:val="bullet"/>
      <w:lvlText w:val="•"/>
      <w:lvlJc w:val="left"/>
      <w:pPr>
        <w:ind w:left="540" w:hanging="540"/>
      </w:pPr>
      <w:rPr>
        <w:rFonts w:ascii="Verdana" w:eastAsia="Times New Roman" w:hAnsi="Verdan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A5D1A1E"/>
    <w:multiLevelType w:val="hybridMultilevel"/>
    <w:tmpl w:val="7AF472E4"/>
    <w:lvl w:ilvl="0" w:tplc="8424EAB4">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A2470B"/>
    <w:multiLevelType w:val="multilevel"/>
    <w:tmpl w:val="2CCE298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FD57FC"/>
    <w:multiLevelType w:val="multilevel"/>
    <w:tmpl w:val="DCDC996A"/>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1268FD"/>
    <w:multiLevelType w:val="hybridMultilevel"/>
    <w:tmpl w:val="1856F1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36447DB"/>
    <w:multiLevelType w:val="hybridMultilevel"/>
    <w:tmpl w:val="B650A50C"/>
    <w:lvl w:ilvl="0" w:tplc="E2B03128">
      <w:start w:val="1"/>
      <w:numFmt w:val="decimal"/>
      <w:lvlText w:val="%1.0"/>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47C4106"/>
    <w:multiLevelType w:val="hybridMultilevel"/>
    <w:tmpl w:val="E26CCFD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8F13998"/>
    <w:multiLevelType w:val="hybridMultilevel"/>
    <w:tmpl w:val="885A59C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B3B7E7B"/>
    <w:multiLevelType w:val="multilevel"/>
    <w:tmpl w:val="50068412"/>
    <w:lvl w:ilvl="0">
      <w:start w:val="50"/>
      <w:numFmt w:val="decimal"/>
      <w:lvlText w:val="%1.0"/>
      <w:lvlJc w:val="left"/>
      <w:pPr>
        <w:ind w:left="500" w:hanging="495"/>
      </w:pPr>
      <w:rPr>
        <w:rFonts w:hint="default"/>
      </w:rPr>
    </w:lvl>
    <w:lvl w:ilvl="1">
      <w:start w:val="1"/>
      <w:numFmt w:val="decimal"/>
      <w:lvlText w:val="%1.%2"/>
      <w:lvlJc w:val="left"/>
      <w:pPr>
        <w:ind w:left="1208" w:hanging="495"/>
      </w:pPr>
      <w:rPr>
        <w:rFonts w:hint="default"/>
      </w:rPr>
    </w:lvl>
    <w:lvl w:ilvl="2">
      <w:start w:val="1"/>
      <w:numFmt w:val="decimal"/>
      <w:lvlText w:val="%1.%2.%3"/>
      <w:lvlJc w:val="left"/>
      <w:pPr>
        <w:ind w:left="2141" w:hanging="720"/>
      </w:pPr>
      <w:rPr>
        <w:rFonts w:hint="default"/>
      </w:rPr>
    </w:lvl>
    <w:lvl w:ilvl="3">
      <w:start w:val="1"/>
      <w:numFmt w:val="decimal"/>
      <w:lvlText w:val="%1.%2.%3.%4"/>
      <w:lvlJc w:val="left"/>
      <w:pPr>
        <w:ind w:left="2849" w:hanging="720"/>
      </w:pPr>
      <w:rPr>
        <w:rFonts w:hint="default"/>
      </w:rPr>
    </w:lvl>
    <w:lvl w:ilvl="4">
      <w:start w:val="1"/>
      <w:numFmt w:val="decimal"/>
      <w:lvlText w:val="%1.%2.%3.%4.%5"/>
      <w:lvlJc w:val="left"/>
      <w:pPr>
        <w:ind w:left="3917"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09" w:hanging="1440"/>
      </w:pPr>
      <w:rPr>
        <w:rFonts w:hint="default"/>
      </w:rPr>
    </w:lvl>
  </w:abstractNum>
  <w:abstractNum w:abstractNumId="31" w15:restartNumberingAfterBreak="0">
    <w:nsid w:val="6D6B0222"/>
    <w:multiLevelType w:val="hybridMultilevel"/>
    <w:tmpl w:val="1CE85B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E6B3C76"/>
    <w:multiLevelType w:val="multilevel"/>
    <w:tmpl w:val="A3E65832"/>
    <w:lvl w:ilvl="0">
      <w:start w:val="1"/>
      <w:numFmt w:val="decimal"/>
      <w:lvlText w:val="%1.0"/>
      <w:lvlJc w:val="left"/>
      <w:pPr>
        <w:ind w:left="705" w:hanging="705"/>
      </w:pPr>
      <w:rPr>
        <w:rFonts w:hint="default"/>
      </w:rPr>
    </w:lvl>
    <w:lvl w:ilvl="1">
      <w:start w:val="1"/>
      <w:numFmt w:val="decimal"/>
      <w:lvlText w:val="%1.%2"/>
      <w:lvlJc w:val="left"/>
      <w:pPr>
        <w:ind w:left="1413" w:hanging="7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6F1D031B"/>
    <w:multiLevelType w:val="hybridMultilevel"/>
    <w:tmpl w:val="B6AC62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22E1358"/>
    <w:multiLevelType w:val="hybridMultilevel"/>
    <w:tmpl w:val="869448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30F5A48"/>
    <w:multiLevelType w:val="multilevel"/>
    <w:tmpl w:val="12E88E48"/>
    <w:lvl w:ilvl="0">
      <w:start w:val="1"/>
      <w:numFmt w:val="decimal"/>
      <w:lvlText w:val="%1."/>
      <w:lvlJc w:val="left"/>
      <w:pPr>
        <w:ind w:left="360" w:hanging="360"/>
      </w:pPr>
    </w:lvl>
    <w:lvl w:ilvl="1">
      <w:start w:val="1"/>
      <w:numFmt w:val="decimal"/>
      <w:lvlText w:val="9.%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E2886"/>
    <w:multiLevelType w:val="multilevel"/>
    <w:tmpl w:val="A3E65832"/>
    <w:lvl w:ilvl="0">
      <w:start w:val="1"/>
      <w:numFmt w:val="decimal"/>
      <w:lvlText w:val="%1.0"/>
      <w:lvlJc w:val="left"/>
      <w:pPr>
        <w:ind w:left="705" w:hanging="705"/>
      </w:pPr>
      <w:rPr>
        <w:rFonts w:hint="default"/>
      </w:rPr>
    </w:lvl>
    <w:lvl w:ilvl="1">
      <w:start w:val="1"/>
      <w:numFmt w:val="decimal"/>
      <w:lvlText w:val="%1.%2"/>
      <w:lvlJc w:val="left"/>
      <w:pPr>
        <w:ind w:left="1413" w:hanging="7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7690485F"/>
    <w:multiLevelType w:val="hybridMultilevel"/>
    <w:tmpl w:val="54B89D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A6B2E68"/>
    <w:multiLevelType w:val="multilevel"/>
    <w:tmpl w:val="FA38F9E4"/>
    <w:lvl w:ilvl="0">
      <w:start w:val="1"/>
      <w:numFmt w:val="decimal"/>
      <w:lvlText w:val="%1.0"/>
      <w:lvlJc w:val="left"/>
      <w:pPr>
        <w:ind w:left="500" w:hanging="495"/>
      </w:pPr>
      <w:rPr>
        <w:rFonts w:hint="default"/>
      </w:rPr>
    </w:lvl>
    <w:lvl w:ilvl="1">
      <w:start w:val="1"/>
      <w:numFmt w:val="decimal"/>
      <w:lvlText w:val="%1.%2"/>
      <w:lvlJc w:val="left"/>
      <w:pPr>
        <w:ind w:left="1208" w:hanging="495"/>
      </w:pPr>
      <w:rPr>
        <w:rFonts w:hint="default"/>
      </w:rPr>
    </w:lvl>
    <w:lvl w:ilvl="2">
      <w:start w:val="1"/>
      <w:numFmt w:val="decimal"/>
      <w:lvlText w:val="%1.%2.%3"/>
      <w:lvlJc w:val="left"/>
      <w:pPr>
        <w:ind w:left="2141" w:hanging="720"/>
      </w:pPr>
      <w:rPr>
        <w:rFonts w:hint="default"/>
      </w:rPr>
    </w:lvl>
    <w:lvl w:ilvl="3">
      <w:start w:val="1"/>
      <w:numFmt w:val="decimal"/>
      <w:lvlText w:val="%1.%2.%3.%4"/>
      <w:lvlJc w:val="left"/>
      <w:pPr>
        <w:ind w:left="2849" w:hanging="720"/>
      </w:pPr>
      <w:rPr>
        <w:rFonts w:hint="default"/>
      </w:rPr>
    </w:lvl>
    <w:lvl w:ilvl="4">
      <w:start w:val="1"/>
      <w:numFmt w:val="decimal"/>
      <w:lvlText w:val="%1.%2.%3.%4.%5"/>
      <w:lvlJc w:val="left"/>
      <w:pPr>
        <w:ind w:left="3917"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09" w:hanging="1440"/>
      </w:pPr>
      <w:rPr>
        <w:rFonts w:hint="default"/>
      </w:rPr>
    </w:lvl>
  </w:abstractNum>
  <w:abstractNum w:abstractNumId="39" w15:restartNumberingAfterBreak="0">
    <w:nsid w:val="7D6022E8"/>
    <w:multiLevelType w:val="hybridMultilevel"/>
    <w:tmpl w:val="E610B9EA"/>
    <w:lvl w:ilvl="0" w:tplc="0410000F">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F41246E"/>
    <w:multiLevelType w:val="hybridMultilevel"/>
    <w:tmpl w:val="FF88CD38"/>
    <w:lvl w:ilvl="0" w:tplc="29BED472">
      <w:start w:val="1"/>
      <w:numFmt w:val="lowerRoman"/>
      <w:lvlText w:val="(%1)"/>
      <w:lvlJc w:val="left"/>
      <w:pPr>
        <w:ind w:left="1770" w:hanging="720"/>
      </w:pPr>
      <w:rPr>
        <w:rFonts w:hint="default"/>
      </w:rPr>
    </w:lvl>
    <w:lvl w:ilvl="1" w:tplc="04100019" w:tentative="1">
      <w:start w:val="1"/>
      <w:numFmt w:val="lowerLetter"/>
      <w:lvlText w:val="%2."/>
      <w:lvlJc w:val="left"/>
      <w:pPr>
        <w:ind w:left="2130" w:hanging="360"/>
      </w:pPr>
    </w:lvl>
    <w:lvl w:ilvl="2" w:tplc="0410001B" w:tentative="1">
      <w:start w:val="1"/>
      <w:numFmt w:val="lowerRoman"/>
      <w:lvlText w:val="%3."/>
      <w:lvlJc w:val="right"/>
      <w:pPr>
        <w:ind w:left="2850" w:hanging="180"/>
      </w:pPr>
    </w:lvl>
    <w:lvl w:ilvl="3" w:tplc="0410000F" w:tentative="1">
      <w:start w:val="1"/>
      <w:numFmt w:val="decimal"/>
      <w:lvlText w:val="%4."/>
      <w:lvlJc w:val="left"/>
      <w:pPr>
        <w:ind w:left="3570" w:hanging="360"/>
      </w:pPr>
    </w:lvl>
    <w:lvl w:ilvl="4" w:tplc="04100019" w:tentative="1">
      <w:start w:val="1"/>
      <w:numFmt w:val="lowerLetter"/>
      <w:lvlText w:val="%5."/>
      <w:lvlJc w:val="left"/>
      <w:pPr>
        <w:ind w:left="4290" w:hanging="360"/>
      </w:pPr>
    </w:lvl>
    <w:lvl w:ilvl="5" w:tplc="0410001B" w:tentative="1">
      <w:start w:val="1"/>
      <w:numFmt w:val="lowerRoman"/>
      <w:lvlText w:val="%6."/>
      <w:lvlJc w:val="right"/>
      <w:pPr>
        <w:ind w:left="5010" w:hanging="180"/>
      </w:pPr>
    </w:lvl>
    <w:lvl w:ilvl="6" w:tplc="0410000F" w:tentative="1">
      <w:start w:val="1"/>
      <w:numFmt w:val="decimal"/>
      <w:lvlText w:val="%7."/>
      <w:lvlJc w:val="left"/>
      <w:pPr>
        <w:ind w:left="5730" w:hanging="360"/>
      </w:pPr>
    </w:lvl>
    <w:lvl w:ilvl="7" w:tplc="04100019" w:tentative="1">
      <w:start w:val="1"/>
      <w:numFmt w:val="lowerLetter"/>
      <w:lvlText w:val="%8."/>
      <w:lvlJc w:val="left"/>
      <w:pPr>
        <w:ind w:left="6450" w:hanging="360"/>
      </w:pPr>
    </w:lvl>
    <w:lvl w:ilvl="8" w:tplc="0410001B" w:tentative="1">
      <w:start w:val="1"/>
      <w:numFmt w:val="lowerRoman"/>
      <w:lvlText w:val="%9."/>
      <w:lvlJc w:val="right"/>
      <w:pPr>
        <w:ind w:left="7170" w:hanging="180"/>
      </w:pPr>
    </w:lvl>
  </w:abstractNum>
  <w:abstractNum w:abstractNumId="41" w15:restartNumberingAfterBreak="0">
    <w:nsid w:val="7F552591"/>
    <w:multiLevelType w:val="hybridMultilevel"/>
    <w:tmpl w:val="D3D2B8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6"/>
  </w:num>
  <w:num w:numId="4">
    <w:abstractNumId w:val="23"/>
  </w:num>
  <w:num w:numId="5">
    <w:abstractNumId w:val="38"/>
  </w:num>
  <w:num w:numId="6">
    <w:abstractNumId w:val="10"/>
  </w:num>
  <w:num w:numId="7">
    <w:abstractNumId w:val="8"/>
  </w:num>
  <w:num w:numId="8">
    <w:abstractNumId w:val="30"/>
  </w:num>
  <w:num w:numId="9">
    <w:abstractNumId w:val="14"/>
  </w:num>
  <w:num w:numId="10">
    <w:abstractNumId w:val="15"/>
  </w:num>
  <w:num w:numId="11">
    <w:abstractNumId w:val="33"/>
  </w:num>
  <w:num w:numId="12">
    <w:abstractNumId w:val="26"/>
  </w:num>
  <w:num w:numId="13">
    <w:abstractNumId w:val="36"/>
  </w:num>
  <w:num w:numId="14">
    <w:abstractNumId w:val="32"/>
  </w:num>
  <w:num w:numId="15">
    <w:abstractNumId w:val="2"/>
  </w:num>
  <w:num w:numId="16">
    <w:abstractNumId w:val="37"/>
  </w:num>
  <w:num w:numId="17">
    <w:abstractNumId w:val="5"/>
  </w:num>
  <w:num w:numId="18">
    <w:abstractNumId w:val="27"/>
  </w:num>
  <w:num w:numId="19">
    <w:abstractNumId w:val="0"/>
  </w:num>
  <w:num w:numId="20">
    <w:abstractNumId w:val="39"/>
  </w:num>
  <w:num w:numId="21">
    <w:abstractNumId w:val="3"/>
  </w:num>
  <w:num w:numId="22">
    <w:abstractNumId w:val="22"/>
  </w:num>
  <w:num w:numId="23">
    <w:abstractNumId w:val="31"/>
  </w:num>
  <w:num w:numId="24">
    <w:abstractNumId w:val="25"/>
  </w:num>
  <w:num w:numId="25">
    <w:abstractNumId w:val="1"/>
  </w:num>
  <w:num w:numId="26">
    <w:abstractNumId w:val="24"/>
  </w:num>
  <w:num w:numId="27">
    <w:abstractNumId w:val="35"/>
  </w:num>
  <w:num w:numId="28">
    <w:abstractNumId w:val="28"/>
  </w:num>
  <w:num w:numId="29">
    <w:abstractNumId w:val="29"/>
  </w:num>
  <w:num w:numId="30">
    <w:abstractNumId w:val="34"/>
  </w:num>
  <w:num w:numId="31">
    <w:abstractNumId w:val="9"/>
  </w:num>
  <w:num w:numId="32">
    <w:abstractNumId w:val="21"/>
  </w:num>
  <w:num w:numId="33">
    <w:abstractNumId w:val="20"/>
  </w:num>
  <w:num w:numId="34">
    <w:abstractNumId w:val="13"/>
  </w:num>
  <w:num w:numId="35">
    <w:abstractNumId w:val="41"/>
  </w:num>
  <w:num w:numId="36">
    <w:abstractNumId w:val="17"/>
  </w:num>
  <w:num w:numId="37">
    <w:abstractNumId w:val="19"/>
  </w:num>
  <w:num w:numId="38">
    <w:abstractNumId w:val="40"/>
  </w:num>
  <w:num w:numId="39">
    <w:abstractNumId w:val="6"/>
  </w:num>
  <w:num w:numId="40">
    <w:abstractNumId w:val="11"/>
  </w:num>
  <w:num w:numId="41">
    <w:abstractNumId w:val="1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283"/>
  <w:characterSpacingControl w:val="doNotCompress"/>
  <w:hdrShapeDefaults>
    <o:shapedefaults v:ext="edit" spidmax="2049">
      <o:colormru v:ext="edit" colors="#f9f,#fcf,#ff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B17"/>
    <w:rsid w:val="0000166D"/>
    <w:rsid w:val="0000254A"/>
    <w:rsid w:val="00026B10"/>
    <w:rsid w:val="000307A3"/>
    <w:rsid w:val="00030FEE"/>
    <w:rsid w:val="0003530A"/>
    <w:rsid w:val="00036C8E"/>
    <w:rsid w:val="00043CD7"/>
    <w:rsid w:val="00050714"/>
    <w:rsid w:val="00052C9A"/>
    <w:rsid w:val="000645DF"/>
    <w:rsid w:val="0007211D"/>
    <w:rsid w:val="00072949"/>
    <w:rsid w:val="00073055"/>
    <w:rsid w:val="00073F65"/>
    <w:rsid w:val="00083CCB"/>
    <w:rsid w:val="000905D4"/>
    <w:rsid w:val="00093360"/>
    <w:rsid w:val="000B51C0"/>
    <w:rsid w:val="000C0AE5"/>
    <w:rsid w:val="000C3EB9"/>
    <w:rsid w:val="000E1616"/>
    <w:rsid w:val="000E16B1"/>
    <w:rsid w:val="000E191D"/>
    <w:rsid w:val="000F23E3"/>
    <w:rsid w:val="000F249D"/>
    <w:rsid w:val="000F2C81"/>
    <w:rsid w:val="001079FF"/>
    <w:rsid w:val="00117985"/>
    <w:rsid w:val="00123509"/>
    <w:rsid w:val="001246DC"/>
    <w:rsid w:val="00132B32"/>
    <w:rsid w:val="001331F3"/>
    <w:rsid w:val="00134DDC"/>
    <w:rsid w:val="00137E3B"/>
    <w:rsid w:val="0014052C"/>
    <w:rsid w:val="0015114F"/>
    <w:rsid w:val="00151CD4"/>
    <w:rsid w:val="001546B0"/>
    <w:rsid w:val="00166E64"/>
    <w:rsid w:val="001715AC"/>
    <w:rsid w:val="00173D75"/>
    <w:rsid w:val="00174544"/>
    <w:rsid w:val="0018014A"/>
    <w:rsid w:val="00185C9C"/>
    <w:rsid w:val="00190421"/>
    <w:rsid w:val="001908DA"/>
    <w:rsid w:val="0019158E"/>
    <w:rsid w:val="001A109D"/>
    <w:rsid w:val="001A635A"/>
    <w:rsid w:val="001C0FA6"/>
    <w:rsid w:val="001C4ED5"/>
    <w:rsid w:val="001D1A7F"/>
    <w:rsid w:val="001E4CEC"/>
    <w:rsid w:val="001E7F5D"/>
    <w:rsid w:val="001F06CB"/>
    <w:rsid w:val="001F190C"/>
    <w:rsid w:val="001F6BD2"/>
    <w:rsid w:val="00203F26"/>
    <w:rsid w:val="00205372"/>
    <w:rsid w:val="002132D0"/>
    <w:rsid w:val="002140CA"/>
    <w:rsid w:val="0021622C"/>
    <w:rsid w:val="002239AE"/>
    <w:rsid w:val="002274A4"/>
    <w:rsid w:val="00235C30"/>
    <w:rsid w:val="002502F8"/>
    <w:rsid w:val="00250757"/>
    <w:rsid w:val="00254567"/>
    <w:rsid w:val="002620B5"/>
    <w:rsid w:val="00264A23"/>
    <w:rsid w:val="002661C0"/>
    <w:rsid w:val="00267ADD"/>
    <w:rsid w:val="0027121D"/>
    <w:rsid w:val="00274BE6"/>
    <w:rsid w:val="002778D1"/>
    <w:rsid w:val="00283DEC"/>
    <w:rsid w:val="002847CB"/>
    <w:rsid w:val="0029054F"/>
    <w:rsid w:val="00292A6F"/>
    <w:rsid w:val="00295B09"/>
    <w:rsid w:val="002A0A9C"/>
    <w:rsid w:val="002A1A10"/>
    <w:rsid w:val="002A3F93"/>
    <w:rsid w:val="002A6E94"/>
    <w:rsid w:val="002B27BB"/>
    <w:rsid w:val="002C0ECA"/>
    <w:rsid w:val="002C26AF"/>
    <w:rsid w:val="002C52FC"/>
    <w:rsid w:val="002E13C9"/>
    <w:rsid w:val="002F33D6"/>
    <w:rsid w:val="002F41B3"/>
    <w:rsid w:val="002F4AAE"/>
    <w:rsid w:val="002F65E9"/>
    <w:rsid w:val="002F6F58"/>
    <w:rsid w:val="003014FC"/>
    <w:rsid w:val="00304FF5"/>
    <w:rsid w:val="0031039B"/>
    <w:rsid w:val="00310965"/>
    <w:rsid w:val="003127BE"/>
    <w:rsid w:val="00313432"/>
    <w:rsid w:val="00315684"/>
    <w:rsid w:val="003204F0"/>
    <w:rsid w:val="0032158A"/>
    <w:rsid w:val="0032784B"/>
    <w:rsid w:val="0033340E"/>
    <w:rsid w:val="00335BFF"/>
    <w:rsid w:val="00345CDB"/>
    <w:rsid w:val="00346E8C"/>
    <w:rsid w:val="00347673"/>
    <w:rsid w:val="003530A0"/>
    <w:rsid w:val="00353262"/>
    <w:rsid w:val="00360D8B"/>
    <w:rsid w:val="00361956"/>
    <w:rsid w:val="00365203"/>
    <w:rsid w:val="003660BA"/>
    <w:rsid w:val="003672B8"/>
    <w:rsid w:val="00367DC7"/>
    <w:rsid w:val="00370861"/>
    <w:rsid w:val="00386B83"/>
    <w:rsid w:val="003B23E0"/>
    <w:rsid w:val="003B676D"/>
    <w:rsid w:val="003B698B"/>
    <w:rsid w:val="003C1F2A"/>
    <w:rsid w:val="003C2DB3"/>
    <w:rsid w:val="003C35AA"/>
    <w:rsid w:val="003C6503"/>
    <w:rsid w:val="003C7B5B"/>
    <w:rsid w:val="003D0777"/>
    <w:rsid w:val="003D13DA"/>
    <w:rsid w:val="003D3F5D"/>
    <w:rsid w:val="003D508F"/>
    <w:rsid w:val="003F2E48"/>
    <w:rsid w:val="003F4796"/>
    <w:rsid w:val="003F6A0E"/>
    <w:rsid w:val="00402E48"/>
    <w:rsid w:val="00403761"/>
    <w:rsid w:val="00403942"/>
    <w:rsid w:val="004045FD"/>
    <w:rsid w:val="0040628A"/>
    <w:rsid w:val="0040670A"/>
    <w:rsid w:val="00407093"/>
    <w:rsid w:val="00413704"/>
    <w:rsid w:val="00424E5D"/>
    <w:rsid w:val="0045053E"/>
    <w:rsid w:val="00451547"/>
    <w:rsid w:val="0045175A"/>
    <w:rsid w:val="00457E00"/>
    <w:rsid w:val="00461AD7"/>
    <w:rsid w:val="0046257B"/>
    <w:rsid w:val="00465E28"/>
    <w:rsid w:val="004776D4"/>
    <w:rsid w:val="00481058"/>
    <w:rsid w:val="004940AA"/>
    <w:rsid w:val="004A6654"/>
    <w:rsid w:val="004B26AC"/>
    <w:rsid w:val="004B30EF"/>
    <w:rsid w:val="004C1CA8"/>
    <w:rsid w:val="004C7958"/>
    <w:rsid w:val="004E1DDA"/>
    <w:rsid w:val="004E2DAC"/>
    <w:rsid w:val="004E3962"/>
    <w:rsid w:val="004E68A2"/>
    <w:rsid w:val="004E7017"/>
    <w:rsid w:val="004F5868"/>
    <w:rsid w:val="004F7C4A"/>
    <w:rsid w:val="005042F7"/>
    <w:rsid w:val="00506BDA"/>
    <w:rsid w:val="005120E5"/>
    <w:rsid w:val="00512FB5"/>
    <w:rsid w:val="00514496"/>
    <w:rsid w:val="00517B91"/>
    <w:rsid w:val="005251D9"/>
    <w:rsid w:val="0052717C"/>
    <w:rsid w:val="005340ED"/>
    <w:rsid w:val="0053522E"/>
    <w:rsid w:val="00542395"/>
    <w:rsid w:val="00543845"/>
    <w:rsid w:val="00544E76"/>
    <w:rsid w:val="0055336F"/>
    <w:rsid w:val="00553519"/>
    <w:rsid w:val="00556097"/>
    <w:rsid w:val="00571BE9"/>
    <w:rsid w:val="00574046"/>
    <w:rsid w:val="00585C30"/>
    <w:rsid w:val="00591483"/>
    <w:rsid w:val="00591B17"/>
    <w:rsid w:val="005A1546"/>
    <w:rsid w:val="005A1A2F"/>
    <w:rsid w:val="005A33E7"/>
    <w:rsid w:val="005A55B1"/>
    <w:rsid w:val="005A5BE0"/>
    <w:rsid w:val="005B4E14"/>
    <w:rsid w:val="005B52D4"/>
    <w:rsid w:val="005C3B78"/>
    <w:rsid w:val="005D251E"/>
    <w:rsid w:val="005F0767"/>
    <w:rsid w:val="005F4298"/>
    <w:rsid w:val="00603DF2"/>
    <w:rsid w:val="00605432"/>
    <w:rsid w:val="00607D30"/>
    <w:rsid w:val="0061405B"/>
    <w:rsid w:val="00620C99"/>
    <w:rsid w:val="00621BDF"/>
    <w:rsid w:val="00621DE2"/>
    <w:rsid w:val="00626742"/>
    <w:rsid w:val="006313A4"/>
    <w:rsid w:val="006409F3"/>
    <w:rsid w:val="0064358D"/>
    <w:rsid w:val="00646CB1"/>
    <w:rsid w:val="00661B38"/>
    <w:rsid w:val="0066599B"/>
    <w:rsid w:val="00665B21"/>
    <w:rsid w:val="006705D4"/>
    <w:rsid w:val="006742BE"/>
    <w:rsid w:val="006800DA"/>
    <w:rsid w:val="0068645D"/>
    <w:rsid w:val="00695331"/>
    <w:rsid w:val="00695E2D"/>
    <w:rsid w:val="006971E3"/>
    <w:rsid w:val="006A1B93"/>
    <w:rsid w:val="006A5DA8"/>
    <w:rsid w:val="006C5172"/>
    <w:rsid w:val="006C5DCC"/>
    <w:rsid w:val="006F31B9"/>
    <w:rsid w:val="006F3C34"/>
    <w:rsid w:val="0070347B"/>
    <w:rsid w:val="00703663"/>
    <w:rsid w:val="00704B87"/>
    <w:rsid w:val="00704BB2"/>
    <w:rsid w:val="007137FC"/>
    <w:rsid w:val="0072146E"/>
    <w:rsid w:val="00724E9B"/>
    <w:rsid w:val="00732185"/>
    <w:rsid w:val="00733E55"/>
    <w:rsid w:val="00737E77"/>
    <w:rsid w:val="007429A0"/>
    <w:rsid w:val="00746813"/>
    <w:rsid w:val="0075475E"/>
    <w:rsid w:val="00754B99"/>
    <w:rsid w:val="00757F9B"/>
    <w:rsid w:val="00761366"/>
    <w:rsid w:val="007647D8"/>
    <w:rsid w:val="00765EE8"/>
    <w:rsid w:val="00771EEC"/>
    <w:rsid w:val="00772290"/>
    <w:rsid w:val="0077604A"/>
    <w:rsid w:val="0079495F"/>
    <w:rsid w:val="00795593"/>
    <w:rsid w:val="007A2E1F"/>
    <w:rsid w:val="007B6E64"/>
    <w:rsid w:val="007C31ED"/>
    <w:rsid w:val="007C5F06"/>
    <w:rsid w:val="007E298C"/>
    <w:rsid w:val="007F03B8"/>
    <w:rsid w:val="007F76D6"/>
    <w:rsid w:val="00800FE6"/>
    <w:rsid w:val="008026A5"/>
    <w:rsid w:val="008034B4"/>
    <w:rsid w:val="008060C7"/>
    <w:rsid w:val="0081352B"/>
    <w:rsid w:val="0082450E"/>
    <w:rsid w:val="0082681E"/>
    <w:rsid w:val="0082739D"/>
    <w:rsid w:val="008315AC"/>
    <w:rsid w:val="00837CB4"/>
    <w:rsid w:val="00837CED"/>
    <w:rsid w:val="00846C6C"/>
    <w:rsid w:val="00847515"/>
    <w:rsid w:val="00867798"/>
    <w:rsid w:val="008679F2"/>
    <w:rsid w:val="008720AD"/>
    <w:rsid w:val="00872EB7"/>
    <w:rsid w:val="008772C6"/>
    <w:rsid w:val="008B068A"/>
    <w:rsid w:val="008B4549"/>
    <w:rsid w:val="008B6BA4"/>
    <w:rsid w:val="008B7662"/>
    <w:rsid w:val="008C08BF"/>
    <w:rsid w:val="008C27F2"/>
    <w:rsid w:val="008C3FCE"/>
    <w:rsid w:val="008C7131"/>
    <w:rsid w:val="008D15B1"/>
    <w:rsid w:val="008D4CDA"/>
    <w:rsid w:val="008D5A60"/>
    <w:rsid w:val="008D5F72"/>
    <w:rsid w:val="008D6124"/>
    <w:rsid w:val="008D6BDF"/>
    <w:rsid w:val="008D75FF"/>
    <w:rsid w:val="008E1555"/>
    <w:rsid w:val="008E3011"/>
    <w:rsid w:val="008E4938"/>
    <w:rsid w:val="008E627C"/>
    <w:rsid w:val="008F6240"/>
    <w:rsid w:val="0090228C"/>
    <w:rsid w:val="00905133"/>
    <w:rsid w:val="009076A8"/>
    <w:rsid w:val="00907DA7"/>
    <w:rsid w:val="00910202"/>
    <w:rsid w:val="009125ED"/>
    <w:rsid w:val="00912E8F"/>
    <w:rsid w:val="0092075C"/>
    <w:rsid w:val="009239C9"/>
    <w:rsid w:val="009264F0"/>
    <w:rsid w:val="00931BFD"/>
    <w:rsid w:val="0093453C"/>
    <w:rsid w:val="009353B0"/>
    <w:rsid w:val="00937B86"/>
    <w:rsid w:val="00946904"/>
    <w:rsid w:val="00973C55"/>
    <w:rsid w:val="00990CDF"/>
    <w:rsid w:val="009A5026"/>
    <w:rsid w:val="009A677C"/>
    <w:rsid w:val="009C087E"/>
    <w:rsid w:val="009C1E95"/>
    <w:rsid w:val="009D751D"/>
    <w:rsid w:val="009E3129"/>
    <w:rsid w:val="009E4C0D"/>
    <w:rsid w:val="009E66A1"/>
    <w:rsid w:val="009F4005"/>
    <w:rsid w:val="009F598A"/>
    <w:rsid w:val="00A0569F"/>
    <w:rsid w:val="00A06BBD"/>
    <w:rsid w:val="00A11F7E"/>
    <w:rsid w:val="00A136AF"/>
    <w:rsid w:val="00A234A2"/>
    <w:rsid w:val="00A35804"/>
    <w:rsid w:val="00A40A3A"/>
    <w:rsid w:val="00A43E55"/>
    <w:rsid w:val="00A45215"/>
    <w:rsid w:val="00A52AB6"/>
    <w:rsid w:val="00A6312D"/>
    <w:rsid w:val="00A6466C"/>
    <w:rsid w:val="00A701E6"/>
    <w:rsid w:val="00A72FA3"/>
    <w:rsid w:val="00A77069"/>
    <w:rsid w:val="00A80E2C"/>
    <w:rsid w:val="00A86DD1"/>
    <w:rsid w:val="00A9475E"/>
    <w:rsid w:val="00A97370"/>
    <w:rsid w:val="00AA1645"/>
    <w:rsid w:val="00AB6E27"/>
    <w:rsid w:val="00AC607E"/>
    <w:rsid w:val="00AC79C7"/>
    <w:rsid w:val="00AD0D44"/>
    <w:rsid w:val="00AD1C77"/>
    <w:rsid w:val="00AD29F5"/>
    <w:rsid w:val="00AD3572"/>
    <w:rsid w:val="00AD7EC7"/>
    <w:rsid w:val="00AE28C9"/>
    <w:rsid w:val="00AE78DA"/>
    <w:rsid w:val="00AF263E"/>
    <w:rsid w:val="00B165BD"/>
    <w:rsid w:val="00B30535"/>
    <w:rsid w:val="00B31479"/>
    <w:rsid w:val="00B45C06"/>
    <w:rsid w:val="00B525EC"/>
    <w:rsid w:val="00B52E36"/>
    <w:rsid w:val="00B55D51"/>
    <w:rsid w:val="00B73625"/>
    <w:rsid w:val="00B801D5"/>
    <w:rsid w:val="00B809A7"/>
    <w:rsid w:val="00B844ED"/>
    <w:rsid w:val="00B85FA4"/>
    <w:rsid w:val="00B9724C"/>
    <w:rsid w:val="00BB0044"/>
    <w:rsid w:val="00BB0D52"/>
    <w:rsid w:val="00BB19A2"/>
    <w:rsid w:val="00BC00E3"/>
    <w:rsid w:val="00BC601B"/>
    <w:rsid w:val="00BD266D"/>
    <w:rsid w:val="00BD7A06"/>
    <w:rsid w:val="00BE78DA"/>
    <w:rsid w:val="00BF049F"/>
    <w:rsid w:val="00BF7C7E"/>
    <w:rsid w:val="00C006C7"/>
    <w:rsid w:val="00C00C05"/>
    <w:rsid w:val="00C05530"/>
    <w:rsid w:val="00C128E2"/>
    <w:rsid w:val="00C250EB"/>
    <w:rsid w:val="00C31162"/>
    <w:rsid w:val="00C36095"/>
    <w:rsid w:val="00C45AB4"/>
    <w:rsid w:val="00C47869"/>
    <w:rsid w:val="00C56FFC"/>
    <w:rsid w:val="00C57B07"/>
    <w:rsid w:val="00C668FE"/>
    <w:rsid w:val="00C67939"/>
    <w:rsid w:val="00C75CD6"/>
    <w:rsid w:val="00C90EF0"/>
    <w:rsid w:val="00C93486"/>
    <w:rsid w:val="00C96EA1"/>
    <w:rsid w:val="00CB28DC"/>
    <w:rsid w:val="00CB7646"/>
    <w:rsid w:val="00CB78BD"/>
    <w:rsid w:val="00CC0B1D"/>
    <w:rsid w:val="00CD1BEE"/>
    <w:rsid w:val="00CD1E1E"/>
    <w:rsid w:val="00CD3FC6"/>
    <w:rsid w:val="00CD4AFD"/>
    <w:rsid w:val="00CD65FB"/>
    <w:rsid w:val="00CE21A4"/>
    <w:rsid w:val="00D07B17"/>
    <w:rsid w:val="00D13575"/>
    <w:rsid w:val="00D15AA7"/>
    <w:rsid w:val="00D20AF6"/>
    <w:rsid w:val="00D20CBC"/>
    <w:rsid w:val="00D22837"/>
    <w:rsid w:val="00D247A1"/>
    <w:rsid w:val="00D24D5C"/>
    <w:rsid w:val="00D25224"/>
    <w:rsid w:val="00D26E00"/>
    <w:rsid w:val="00D33FB7"/>
    <w:rsid w:val="00D36597"/>
    <w:rsid w:val="00D3730E"/>
    <w:rsid w:val="00D444CB"/>
    <w:rsid w:val="00D60869"/>
    <w:rsid w:val="00D701AA"/>
    <w:rsid w:val="00D71CC6"/>
    <w:rsid w:val="00D73413"/>
    <w:rsid w:val="00D76256"/>
    <w:rsid w:val="00D80BA4"/>
    <w:rsid w:val="00D811B5"/>
    <w:rsid w:val="00D81F40"/>
    <w:rsid w:val="00D85C25"/>
    <w:rsid w:val="00DA0BE9"/>
    <w:rsid w:val="00DA38C1"/>
    <w:rsid w:val="00DB7200"/>
    <w:rsid w:val="00DC298C"/>
    <w:rsid w:val="00DC35B4"/>
    <w:rsid w:val="00DD0CB7"/>
    <w:rsid w:val="00DD4FFC"/>
    <w:rsid w:val="00DD5604"/>
    <w:rsid w:val="00DD5CC9"/>
    <w:rsid w:val="00DE0BFA"/>
    <w:rsid w:val="00DE2E27"/>
    <w:rsid w:val="00DE5EDB"/>
    <w:rsid w:val="00E014E2"/>
    <w:rsid w:val="00E077FC"/>
    <w:rsid w:val="00E10AF5"/>
    <w:rsid w:val="00E165BC"/>
    <w:rsid w:val="00E176C7"/>
    <w:rsid w:val="00E22917"/>
    <w:rsid w:val="00E25641"/>
    <w:rsid w:val="00E320EF"/>
    <w:rsid w:val="00E3352A"/>
    <w:rsid w:val="00E43E16"/>
    <w:rsid w:val="00E450DF"/>
    <w:rsid w:val="00E512D5"/>
    <w:rsid w:val="00E52F92"/>
    <w:rsid w:val="00E63280"/>
    <w:rsid w:val="00E63975"/>
    <w:rsid w:val="00E74799"/>
    <w:rsid w:val="00E84175"/>
    <w:rsid w:val="00E850F4"/>
    <w:rsid w:val="00E87E73"/>
    <w:rsid w:val="00E9087F"/>
    <w:rsid w:val="00E928BD"/>
    <w:rsid w:val="00EA15E1"/>
    <w:rsid w:val="00EA6801"/>
    <w:rsid w:val="00EA7854"/>
    <w:rsid w:val="00EB0A8D"/>
    <w:rsid w:val="00EB4D7F"/>
    <w:rsid w:val="00EB5E69"/>
    <w:rsid w:val="00ED13CE"/>
    <w:rsid w:val="00ED3B7C"/>
    <w:rsid w:val="00ED3EFD"/>
    <w:rsid w:val="00ED687A"/>
    <w:rsid w:val="00EE1AE3"/>
    <w:rsid w:val="00EE2407"/>
    <w:rsid w:val="00EE29CA"/>
    <w:rsid w:val="00EF71FE"/>
    <w:rsid w:val="00F01B69"/>
    <w:rsid w:val="00F061C0"/>
    <w:rsid w:val="00F14B4A"/>
    <w:rsid w:val="00F166C5"/>
    <w:rsid w:val="00F16BA0"/>
    <w:rsid w:val="00F17722"/>
    <w:rsid w:val="00F23797"/>
    <w:rsid w:val="00F262A9"/>
    <w:rsid w:val="00F321B4"/>
    <w:rsid w:val="00F336EB"/>
    <w:rsid w:val="00F3466D"/>
    <w:rsid w:val="00F64ADC"/>
    <w:rsid w:val="00F72057"/>
    <w:rsid w:val="00F7272C"/>
    <w:rsid w:val="00F85A94"/>
    <w:rsid w:val="00FA3406"/>
    <w:rsid w:val="00FA6126"/>
    <w:rsid w:val="00FB58A7"/>
    <w:rsid w:val="00FC10CD"/>
    <w:rsid w:val="00FC147D"/>
    <w:rsid w:val="00FC337E"/>
    <w:rsid w:val="00FC3B35"/>
    <w:rsid w:val="00FC62D3"/>
    <w:rsid w:val="00FD20E9"/>
    <w:rsid w:val="00FD3A86"/>
    <w:rsid w:val="00FE1741"/>
    <w:rsid w:val="00FF2478"/>
    <w:rsid w:val="00FF2C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9f,#fcf,#ff9"/>
    </o:shapedefaults>
    <o:shapelayout v:ext="edit">
      <o:idmap v:ext="edit" data="1"/>
    </o:shapelayout>
  </w:shapeDefaults>
  <w:decimalSymbol w:val=","/>
  <w:listSeparator w:val=";"/>
  <w14:docId w14:val="2D407DE3"/>
  <w15:docId w15:val="{E52C13C7-79A5-4974-BF51-3E4D13E4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C7E"/>
    <w:pPr>
      <w:spacing w:after="200" w:line="276" w:lineRule="auto"/>
    </w:pPr>
    <w:rPr>
      <w:sz w:val="22"/>
      <w:szCs w:val="22"/>
      <w:lang w:eastAsia="en-US"/>
    </w:rPr>
  </w:style>
  <w:style w:type="paragraph" w:styleId="Heading1">
    <w:name w:val="heading 1"/>
    <w:basedOn w:val="Normal"/>
    <w:next w:val="Normal"/>
    <w:link w:val="Heading1Char"/>
    <w:qFormat/>
    <w:rsid w:val="00DC298C"/>
    <w:pPr>
      <w:keepNext/>
      <w:jc w:val="center"/>
      <w:outlineLvl w:val="0"/>
    </w:pPr>
    <w:rPr>
      <w:rFonts w:eastAsia="Times New Roman"/>
      <w:sz w:val="28"/>
      <w:szCs w:val="32"/>
      <w:lang w:eastAsia="it-IT"/>
    </w:rPr>
  </w:style>
  <w:style w:type="paragraph" w:styleId="Heading2">
    <w:name w:val="heading 2"/>
    <w:basedOn w:val="Normal"/>
    <w:next w:val="Normal"/>
    <w:link w:val="Heading2Char"/>
    <w:qFormat/>
    <w:rsid w:val="00DC298C"/>
    <w:pPr>
      <w:keepNext/>
      <w:jc w:val="center"/>
      <w:outlineLvl w:val="1"/>
    </w:pPr>
    <w:rPr>
      <w:rFonts w:eastAsia="Times New Roman"/>
      <w:sz w:val="52"/>
      <w:szCs w:val="52"/>
      <w:lang w:eastAsia="it-IT"/>
    </w:rPr>
  </w:style>
  <w:style w:type="paragraph" w:styleId="Heading3">
    <w:name w:val="heading 3"/>
    <w:basedOn w:val="Normal"/>
    <w:next w:val="Normal"/>
    <w:link w:val="Heading3Char"/>
    <w:qFormat/>
    <w:rsid w:val="00DC298C"/>
    <w:pPr>
      <w:keepNext/>
      <w:spacing w:before="240" w:after="60"/>
      <w:outlineLvl w:val="2"/>
    </w:pPr>
    <w:rPr>
      <w:rFonts w:ascii="Cambria" w:eastAsia="Times New Roman" w:hAnsi="Cambria"/>
      <w:b/>
      <w:bCs/>
      <w:sz w:val="26"/>
      <w:szCs w:val="26"/>
      <w:lang w:eastAsia="it-IT"/>
    </w:rPr>
  </w:style>
  <w:style w:type="paragraph" w:styleId="Heading4">
    <w:name w:val="heading 4"/>
    <w:basedOn w:val="Normal"/>
    <w:next w:val="Normal"/>
    <w:link w:val="Heading4Char"/>
    <w:qFormat/>
    <w:rsid w:val="00DC298C"/>
    <w:pPr>
      <w:keepNext/>
      <w:spacing w:before="240" w:after="60" w:line="240" w:lineRule="auto"/>
      <w:outlineLvl w:val="3"/>
    </w:pPr>
    <w:rPr>
      <w:rFonts w:ascii="Times New Roman" w:eastAsia="Times New Roman" w:hAnsi="Times New Roman"/>
      <w:b/>
      <w:bCs/>
      <w:sz w:val="28"/>
      <w:szCs w:val="28"/>
      <w:lang w:eastAsia="it-IT"/>
    </w:rPr>
  </w:style>
  <w:style w:type="paragraph" w:styleId="Heading5">
    <w:name w:val="heading 5"/>
    <w:basedOn w:val="Normal"/>
    <w:next w:val="Normal"/>
    <w:link w:val="Heading5Char"/>
    <w:uiPriority w:val="9"/>
    <w:semiHidden/>
    <w:unhideWhenUsed/>
    <w:qFormat/>
    <w:rsid w:val="001D1A7F"/>
    <w:pPr>
      <w:spacing w:before="240" w:after="60"/>
      <w:outlineLvl w:val="4"/>
    </w:pPr>
    <w:rPr>
      <w:rFonts w:eastAsia="Times New Roman"/>
      <w:b/>
      <w:bCs/>
      <w:i/>
      <w:iCs/>
      <w:sz w:val="26"/>
      <w:szCs w:val="26"/>
    </w:rPr>
  </w:style>
  <w:style w:type="paragraph" w:styleId="Heading9">
    <w:name w:val="heading 9"/>
    <w:basedOn w:val="Normal"/>
    <w:next w:val="Normal"/>
    <w:link w:val="Heading9Char"/>
    <w:qFormat/>
    <w:rsid w:val="00DC298C"/>
    <w:pPr>
      <w:keepNext/>
      <w:autoSpaceDE w:val="0"/>
      <w:autoSpaceDN w:val="0"/>
      <w:adjustRightInd w:val="0"/>
      <w:spacing w:after="0" w:line="240" w:lineRule="auto"/>
      <w:jc w:val="center"/>
      <w:outlineLvl w:val="8"/>
    </w:pPr>
    <w:rPr>
      <w:rFonts w:ascii="Arial" w:eastAsia="Times New Roman" w:hAnsi="Arial" w:cs="Arial"/>
      <w:b/>
      <w:bCs/>
      <w:sz w:val="24"/>
      <w:szCs w:val="24"/>
      <w:lang w:val="en-GB" w:eastAsia="it-I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C298C"/>
    <w:rPr>
      <w:rFonts w:eastAsia="Times New Roman"/>
      <w:sz w:val="28"/>
      <w:szCs w:val="32"/>
    </w:rPr>
  </w:style>
  <w:style w:type="character" w:customStyle="1" w:styleId="Heading2Char">
    <w:name w:val="Heading 2 Char"/>
    <w:link w:val="Heading2"/>
    <w:rsid w:val="00DC298C"/>
    <w:rPr>
      <w:rFonts w:eastAsia="Times New Roman"/>
      <w:sz w:val="52"/>
      <w:szCs w:val="52"/>
    </w:rPr>
  </w:style>
  <w:style w:type="character" w:customStyle="1" w:styleId="Heading3Char">
    <w:name w:val="Heading 3 Char"/>
    <w:link w:val="Heading3"/>
    <w:rsid w:val="00DC298C"/>
    <w:rPr>
      <w:rFonts w:ascii="Cambria" w:eastAsia="Times New Roman" w:hAnsi="Cambria"/>
      <w:b/>
      <w:bCs/>
      <w:sz w:val="26"/>
      <w:szCs w:val="26"/>
    </w:rPr>
  </w:style>
  <w:style w:type="character" w:customStyle="1" w:styleId="Heading4Char">
    <w:name w:val="Heading 4 Char"/>
    <w:link w:val="Heading4"/>
    <w:rsid w:val="00DC298C"/>
    <w:rPr>
      <w:rFonts w:ascii="Times New Roman" w:eastAsia="Times New Roman" w:hAnsi="Times New Roman"/>
      <w:b/>
      <w:bCs/>
      <w:sz w:val="28"/>
      <w:szCs w:val="28"/>
    </w:rPr>
  </w:style>
  <w:style w:type="character" w:customStyle="1" w:styleId="Heading5Char">
    <w:name w:val="Heading 5 Char"/>
    <w:link w:val="Heading5"/>
    <w:uiPriority w:val="9"/>
    <w:semiHidden/>
    <w:rsid w:val="001D1A7F"/>
    <w:rPr>
      <w:rFonts w:ascii="Calibri" w:eastAsia="Times New Roman" w:hAnsi="Calibri" w:cs="Times New Roman"/>
      <w:b/>
      <w:bCs/>
      <w:i/>
      <w:iCs/>
      <w:sz w:val="26"/>
      <w:szCs w:val="26"/>
      <w:lang w:eastAsia="en-US"/>
    </w:rPr>
  </w:style>
  <w:style w:type="character" w:customStyle="1" w:styleId="Heading9Char">
    <w:name w:val="Heading 9 Char"/>
    <w:link w:val="Heading9"/>
    <w:rsid w:val="00DC298C"/>
    <w:rPr>
      <w:rFonts w:ascii="Arial" w:eastAsia="Times New Roman" w:hAnsi="Arial" w:cs="Arial"/>
      <w:b/>
      <w:bCs/>
      <w:sz w:val="24"/>
      <w:szCs w:val="24"/>
      <w:lang w:val="en-GB"/>
    </w:rPr>
  </w:style>
  <w:style w:type="character" w:customStyle="1" w:styleId="FooterChar">
    <w:name w:val="Footer Char"/>
    <w:link w:val="Footer"/>
    <w:uiPriority w:val="99"/>
    <w:rsid w:val="003F6A0E"/>
    <w:rPr>
      <w:rFonts w:ascii="Calibri" w:eastAsia="Times New Roman" w:hAnsi="Calibri" w:cs="Calibri"/>
      <w:lang w:val="fr-FR" w:eastAsia="fr-FR"/>
    </w:rPr>
  </w:style>
  <w:style w:type="paragraph" w:styleId="Footer">
    <w:name w:val="footer"/>
    <w:basedOn w:val="Normal"/>
    <w:link w:val="FooterChar"/>
    <w:uiPriority w:val="99"/>
    <w:rsid w:val="003F6A0E"/>
    <w:pPr>
      <w:pBdr>
        <w:top w:val="thinThickSmallGap" w:sz="24" w:space="1" w:color="622423"/>
      </w:pBdr>
      <w:tabs>
        <w:tab w:val="center" w:pos="4819"/>
        <w:tab w:val="right" w:pos="9071"/>
      </w:tabs>
      <w:spacing w:after="0" w:line="240" w:lineRule="auto"/>
    </w:pPr>
    <w:rPr>
      <w:rFonts w:eastAsia="Times New Roman" w:cs="Calibri"/>
      <w:sz w:val="20"/>
      <w:szCs w:val="20"/>
      <w:lang w:val="fr-FR" w:eastAsia="fr-FR"/>
    </w:rPr>
  </w:style>
  <w:style w:type="paragraph" w:styleId="Header">
    <w:name w:val="header"/>
    <w:basedOn w:val="Normal"/>
    <w:link w:val="HeaderChar"/>
    <w:unhideWhenUsed/>
    <w:rsid w:val="00DC298C"/>
    <w:pPr>
      <w:tabs>
        <w:tab w:val="center" w:pos="4819"/>
        <w:tab w:val="right" w:pos="9638"/>
      </w:tabs>
    </w:pPr>
    <w:rPr>
      <w:rFonts w:eastAsia="Times New Roman"/>
      <w:lang w:eastAsia="it-IT"/>
    </w:rPr>
  </w:style>
  <w:style w:type="character" w:customStyle="1" w:styleId="HeaderChar">
    <w:name w:val="Header Char"/>
    <w:link w:val="Header"/>
    <w:rsid w:val="00DC298C"/>
    <w:rPr>
      <w:rFonts w:eastAsia="Times New Roman"/>
      <w:sz w:val="22"/>
      <w:szCs w:val="22"/>
    </w:rPr>
  </w:style>
  <w:style w:type="character" w:customStyle="1" w:styleId="BodyText2Char">
    <w:name w:val="Body Text 2 Char"/>
    <w:link w:val="BodyText2"/>
    <w:semiHidden/>
    <w:rsid w:val="00DC298C"/>
    <w:rPr>
      <w:rFonts w:ascii="Comic Sans MS" w:eastAsia="Times New Roman" w:hAnsi="Comic Sans MS"/>
      <w:sz w:val="24"/>
      <w:szCs w:val="24"/>
    </w:rPr>
  </w:style>
  <w:style w:type="paragraph" w:styleId="BodyText2">
    <w:name w:val="Body Text 2"/>
    <w:basedOn w:val="Normal"/>
    <w:link w:val="BodyText2Char"/>
    <w:semiHidden/>
    <w:rsid w:val="00DC298C"/>
    <w:pPr>
      <w:autoSpaceDE w:val="0"/>
      <w:autoSpaceDN w:val="0"/>
      <w:adjustRightInd w:val="0"/>
      <w:spacing w:after="0" w:line="240" w:lineRule="auto"/>
      <w:jc w:val="both"/>
    </w:pPr>
    <w:rPr>
      <w:rFonts w:ascii="Comic Sans MS" w:eastAsia="Times New Roman" w:hAnsi="Comic Sans MS"/>
      <w:sz w:val="24"/>
      <w:szCs w:val="24"/>
      <w:lang w:eastAsia="it-IT"/>
    </w:rPr>
  </w:style>
  <w:style w:type="character" w:customStyle="1" w:styleId="BalloonTextChar">
    <w:name w:val="Balloon Text Char"/>
    <w:link w:val="BalloonText"/>
    <w:semiHidden/>
    <w:rsid w:val="00DC298C"/>
    <w:rPr>
      <w:rFonts w:ascii="Tahoma" w:eastAsia="Times New Roman" w:hAnsi="Tahoma" w:cs="Tahoma"/>
      <w:sz w:val="16"/>
      <w:szCs w:val="16"/>
    </w:rPr>
  </w:style>
  <w:style w:type="paragraph" w:styleId="BalloonText">
    <w:name w:val="Balloon Text"/>
    <w:basedOn w:val="Normal"/>
    <w:link w:val="BalloonTextChar"/>
    <w:semiHidden/>
    <w:unhideWhenUsed/>
    <w:rsid w:val="00DC298C"/>
    <w:pPr>
      <w:spacing w:after="0" w:line="240" w:lineRule="auto"/>
    </w:pPr>
    <w:rPr>
      <w:rFonts w:ascii="Tahoma" w:eastAsia="Times New Roman" w:hAnsi="Tahoma" w:cs="Tahoma"/>
      <w:sz w:val="16"/>
      <w:szCs w:val="16"/>
      <w:lang w:eastAsia="it-IT"/>
    </w:rPr>
  </w:style>
  <w:style w:type="character" w:customStyle="1" w:styleId="BodyTextChar">
    <w:name w:val="Body Text Char"/>
    <w:link w:val="BodyText"/>
    <w:semiHidden/>
    <w:rsid w:val="00DC298C"/>
    <w:rPr>
      <w:rFonts w:eastAsia="Times New Roman"/>
      <w:sz w:val="22"/>
      <w:szCs w:val="22"/>
    </w:rPr>
  </w:style>
  <w:style w:type="paragraph" w:styleId="BodyText">
    <w:name w:val="Body Text"/>
    <w:basedOn w:val="Normal"/>
    <w:link w:val="BodyTextChar"/>
    <w:semiHidden/>
    <w:unhideWhenUsed/>
    <w:rsid w:val="00DC298C"/>
    <w:pPr>
      <w:spacing w:after="120"/>
    </w:pPr>
    <w:rPr>
      <w:rFonts w:eastAsia="Times New Roman"/>
      <w:lang w:eastAsia="it-IT"/>
    </w:rPr>
  </w:style>
  <w:style w:type="character" w:customStyle="1" w:styleId="BodyText3Char">
    <w:name w:val="Body Text 3 Char"/>
    <w:link w:val="BodyText3"/>
    <w:semiHidden/>
    <w:rsid w:val="00DC298C"/>
    <w:rPr>
      <w:rFonts w:ascii="Arial" w:eastAsia="Times New Roman" w:hAnsi="Arial"/>
      <w:sz w:val="16"/>
      <w:szCs w:val="16"/>
    </w:rPr>
  </w:style>
  <w:style w:type="paragraph" w:styleId="BodyText3">
    <w:name w:val="Body Text 3"/>
    <w:basedOn w:val="Normal"/>
    <w:link w:val="BodyText3Char"/>
    <w:semiHidden/>
    <w:rsid w:val="00DC298C"/>
    <w:pPr>
      <w:spacing w:after="120" w:line="240" w:lineRule="auto"/>
    </w:pPr>
    <w:rPr>
      <w:rFonts w:ascii="Arial" w:eastAsia="Times New Roman" w:hAnsi="Arial"/>
      <w:sz w:val="16"/>
      <w:szCs w:val="16"/>
      <w:lang w:eastAsia="it-IT"/>
    </w:rPr>
  </w:style>
  <w:style w:type="paragraph" w:styleId="ListParagraph">
    <w:name w:val="List Paragraph"/>
    <w:basedOn w:val="Normal"/>
    <w:uiPriority w:val="34"/>
    <w:qFormat/>
    <w:rsid w:val="00DC298C"/>
    <w:pPr>
      <w:ind w:left="708"/>
    </w:pPr>
    <w:rPr>
      <w:rFonts w:eastAsia="Times New Roman"/>
      <w:lang w:eastAsia="it-IT"/>
    </w:rPr>
  </w:style>
  <w:style w:type="character" w:styleId="PageNumber">
    <w:name w:val="page number"/>
    <w:basedOn w:val="DefaultParagraphFont"/>
    <w:semiHidden/>
    <w:rsid w:val="00FD3A86"/>
  </w:style>
  <w:style w:type="paragraph" w:styleId="Index1">
    <w:name w:val="index 1"/>
    <w:basedOn w:val="Normal"/>
    <w:next w:val="Normal"/>
    <w:autoRedefine/>
    <w:uiPriority w:val="99"/>
    <w:unhideWhenUsed/>
    <w:rsid w:val="00FF2478"/>
    <w:pPr>
      <w:tabs>
        <w:tab w:val="left" w:pos="1134"/>
        <w:tab w:val="right" w:leader="dot" w:pos="9629"/>
      </w:tabs>
      <w:ind w:left="1134"/>
    </w:pPr>
  </w:style>
  <w:style w:type="paragraph" w:styleId="FootnoteText">
    <w:name w:val="footnote text"/>
    <w:basedOn w:val="Normal"/>
    <w:link w:val="FootnoteTextChar"/>
    <w:uiPriority w:val="99"/>
    <w:semiHidden/>
    <w:unhideWhenUsed/>
    <w:rsid w:val="001D1A7F"/>
    <w:rPr>
      <w:sz w:val="20"/>
      <w:szCs w:val="20"/>
    </w:rPr>
  </w:style>
  <w:style w:type="character" w:customStyle="1" w:styleId="FootnoteTextChar">
    <w:name w:val="Footnote Text Char"/>
    <w:link w:val="FootnoteText"/>
    <w:uiPriority w:val="99"/>
    <w:semiHidden/>
    <w:rsid w:val="001D1A7F"/>
    <w:rPr>
      <w:lang w:eastAsia="en-US"/>
    </w:rPr>
  </w:style>
  <w:style w:type="character" w:styleId="FootnoteReference">
    <w:name w:val="footnote reference"/>
    <w:semiHidden/>
    <w:rsid w:val="001D1A7F"/>
    <w:rPr>
      <w:rFonts w:cs="Times New Roman"/>
      <w:vertAlign w:val="superscript"/>
    </w:rPr>
  </w:style>
  <w:style w:type="character" w:styleId="Hyperlink">
    <w:name w:val="Hyperlink"/>
    <w:uiPriority w:val="99"/>
    <w:rsid w:val="001D1A7F"/>
    <w:rPr>
      <w:rFonts w:cs="Times New Roman"/>
      <w:color w:val="0000FF"/>
      <w:u w:val="single"/>
    </w:rPr>
  </w:style>
  <w:style w:type="table" w:styleId="TableGrid">
    <w:name w:val="Table Grid"/>
    <w:basedOn w:val="TableNormal"/>
    <w:rsid w:val="001D1A7F"/>
    <w:pPr>
      <w:spacing w:before="120" w:after="120"/>
      <w:jc w:val="both"/>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8060C7"/>
    <w:pPr>
      <w:spacing w:before="120" w:after="120"/>
      <w:jc w:val="both"/>
    </w:pPr>
    <w:rPr>
      <w:rFonts w:ascii="Times New Roman" w:eastAsia="Times New Roman" w:hAnsi="Times New Roman"/>
      <w:lang w:val="en-GB" w:eastAsia="en-GB"/>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A5026"/>
    <w:pPr>
      <w:keepLines/>
      <w:spacing w:before="240" w:after="0" w:line="259" w:lineRule="auto"/>
      <w:jc w:val="left"/>
      <w:outlineLvl w:val="9"/>
    </w:pPr>
    <w:rPr>
      <w:rFonts w:ascii="Calibri Light" w:hAnsi="Calibri Light"/>
      <w:color w:val="2E74B5"/>
      <w:sz w:val="32"/>
      <w:lang w:val="en-US" w:eastAsia="en-US"/>
    </w:rPr>
  </w:style>
  <w:style w:type="paragraph" w:styleId="TOC1">
    <w:name w:val="toc 1"/>
    <w:basedOn w:val="Normal"/>
    <w:next w:val="Normal"/>
    <w:autoRedefine/>
    <w:uiPriority w:val="39"/>
    <w:unhideWhenUsed/>
    <w:rsid w:val="009A5026"/>
  </w:style>
  <w:style w:type="paragraph" w:styleId="TOC2">
    <w:name w:val="toc 2"/>
    <w:basedOn w:val="Normal"/>
    <w:next w:val="Normal"/>
    <w:autoRedefine/>
    <w:uiPriority w:val="39"/>
    <w:unhideWhenUsed/>
    <w:rsid w:val="009A5026"/>
    <w:pPr>
      <w:ind w:left="220"/>
    </w:pPr>
  </w:style>
  <w:style w:type="paragraph" w:customStyle="1" w:styleId="Na">
    <w:name w:val="N (a)"/>
    <w:basedOn w:val="Normal"/>
    <w:link w:val="NaChar"/>
    <w:autoRedefine/>
    <w:qFormat/>
    <w:rsid w:val="00695E2D"/>
    <w:pPr>
      <w:spacing w:before="120" w:after="120" w:line="280" w:lineRule="atLeast"/>
      <w:jc w:val="both"/>
    </w:pPr>
    <w:rPr>
      <w:rFonts w:ascii="Verdana" w:eastAsia="Times New Roman" w:hAnsi="Verdana"/>
      <w:sz w:val="20"/>
      <w:szCs w:val="20"/>
      <w:lang w:val="en-GB" w:eastAsia="en-GB"/>
    </w:rPr>
  </w:style>
  <w:style w:type="character" w:customStyle="1" w:styleId="NaChar">
    <w:name w:val="N (a) Char"/>
    <w:link w:val="Na"/>
    <w:rsid w:val="00695E2D"/>
    <w:rPr>
      <w:rFonts w:ascii="Verdana" w:eastAsia="Times New Roman" w:hAnsi="Verdana"/>
      <w:lang w:val="en-GB" w:eastAsia="en-GB"/>
    </w:rPr>
  </w:style>
  <w:style w:type="character" w:customStyle="1" w:styleId="Corpodeltesto8pt">
    <w:name w:val="Corpo del testo + 8 pt"/>
    <w:rsid w:val="00695E2D"/>
    <w:rPr>
      <w:rFonts w:ascii="Book Antiqua" w:eastAsia="Book Antiqua" w:hAnsi="Book Antiqua" w:cs="Book Antiqua"/>
      <w:color w:val="000000"/>
      <w:spacing w:val="0"/>
      <w:w w:val="100"/>
      <w:position w:val="0"/>
      <w:sz w:val="16"/>
      <w:szCs w:val="16"/>
      <w:shd w:val="clear" w:color="auto" w:fill="FFFFFF"/>
      <w:lang w:val="en-US"/>
    </w:rPr>
  </w:style>
  <w:style w:type="character" w:customStyle="1" w:styleId="Corpodeltesto">
    <w:name w:val="Corpo del testo_"/>
    <w:link w:val="Corpodeltesto0"/>
    <w:rsid w:val="00203F26"/>
    <w:rPr>
      <w:rFonts w:ascii="Book Antiqua" w:eastAsia="Book Antiqua" w:hAnsi="Book Antiqua" w:cs="Book Antiqua"/>
      <w:sz w:val="17"/>
      <w:szCs w:val="17"/>
      <w:shd w:val="clear" w:color="auto" w:fill="FFFFFF"/>
    </w:rPr>
  </w:style>
  <w:style w:type="paragraph" w:customStyle="1" w:styleId="Corpodeltesto0">
    <w:name w:val="Corpo del testo"/>
    <w:basedOn w:val="Normal"/>
    <w:link w:val="Corpodeltesto"/>
    <w:rsid w:val="00203F26"/>
    <w:pPr>
      <w:widowControl w:val="0"/>
      <w:shd w:val="clear" w:color="auto" w:fill="FFFFFF"/>
      <w:spacing w:after="0" w:line="341" w:lineRule="exact"/>
      <w:ind w:hanging="520"/>
      <w:jc w:val="right"/>
    </w:pPr>
    <w:rPr>
      <w:rFonts w:ascii="Book Antiqua" w:eastAsia="Book Antiqua" w:hAnsi="Book Antiqua" w:cs="Book Antiqua"/>
      <w:sz w:val="17"/>
      <w:szCs w:val="17"/>
      <w:lang w:eastAsia="it-IT"/>
    </w:rPr>
  </w:style>
  <w:style w:type="character" w:styleId="CommentReference">
    <w:name w:val="annotation reference"/>
    <w:uiPriority w:val="99"/>
    <w:semiHidden/>
    <w:unhideWhenUsed/>
    <w:rsid w:val="00A6466C"/>
    <w:rPr>
      <w:sz w:val="16"/>
      <w:szCs w:val="16"/>
    </w:rPr>
  </w:style>
  <w:style w:type="paragraph" w:styleId="CommentText">
    <w:name w:val="annotation text"/>
    <w:basedOn w:val="Normal"/>
    <w:link w:val="CommentTextChar"/>
    <w:uiPriority w:val="99"/>
    <w:semiHidden/>
    <w:unhideWhenUsed/>
    <w:rsid w:val="00A6466C"/>
    <w:rPr>
      <w:sz w:val="20"/>
      <w:szCs w:val="20"/>
    </w:rPr>
  </w:style>
  <w:style w:type="character" w:customStyle="1" w:styleId="CommentTextChar">
    <w:name w:val="Comment Text Char"/>
    <w:link w:val="CommentText"/>
    <w:uiPriority w:val="99"/>
    <w:semiHidden/>
    <w:rsid w:val="00A6466C"/>
    <w:rPr>
      <w:lang w:val="it-IT"/>
    </w:rPr>
  </w:style>
  <w:style w:type="paragraph" w:styleId="CommentSubject">
    <w:name w:val="annotation subject"/>
    <w:basedOn w:val="CommentText"/>
    <w:next w:val="CommentText"/>
    <w:link w:val="CommentSubjectChar"/>
    <w:uiPriority w:val="99"/>
    <w:semiHidden/>
    <w:unhideWhenUsed/>
    <w:rsid w:val="00A6466C"/>
    <w:rPr>
      <w:b/>
      <w:bCs/>
    </w:rPr>
  </w:style>
  <w:style w:type="character" w:customStyle="1" w:styleId="CommentSubjectChar">
    <w:name w:val="Comment Subject Char"/>
    <w:link w:val="CommentSubject"/>
    <w:uiPriority w:val="99"/>
    <w:semiHidden/>
    <w:rsid w:val="00A6466C"/>
    <w:rPr>
      <w:b/>
      <w:bCs/>
      <w:lang w:val="it-IT"/>
    </w:rPr>
  </w:style>
  <w:style w:type="paragraph" w:customStyle="1" w:styleId="aligncenter">
    <w:name w:val="aligncenter"/>
    <w:basedOn w:val="Normal"/>
    <w:rsid w:val="003660BA"/>
    <w:pPr>
      <w:spacing w:before="100" w:beforeAutospacing="1" w:after="100" w:afterAutospacing="1" w:line="240" w:lineRule="auto"/>
    </w:pPr>
    <w:rPr>
      <w:rFonts w:ascii="Times New Roman" w:eastAsia="Times New Roman" w:hAnsi="Times New Roman"/>
      <w:sz w:val="24"/>
      <w:szCs w:val="24"/>
      <w:lang w:val="en-US"/>
    </w:rPr>
  </w:style>
  <w:style w:type="character" w:styleId="Emphasis">
    <w:name w:val="Emphasis"/>
    <w:uiPriority w:val="20"/>
    <w:qFormat/>
    <w:rsid w:val="003660BA"/>
    <w:rPr>
      <w:i/>
      <w:iCs/>
    </w:rPr>
  </w:style>
  <w:style w:type="table" w:customStyle="1" w:styleId="TableGrid1">
    <w:name w:val="Table Grid1"/>
    <w:basedOn w:val="TableNormal"/>
    <w:next w:val="TableGrid"/>
    <w:uiPriority w:val="59"/>
    <w:rsid w:val="00185C9C"/>
    <w:rPr>
      <w:sz w:val="22"/>
      <w:szCs w:val="22"/>
      <w:lang w:val="nb-N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85C9C"/>
    <w:rPr>
      <w:sz w:val="22"/>
      <w:szCs w:val="22"/>
      <w:lang w:val="nb-N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621BDF"/>
    <w:pPr>
      <w:spacing w:before="120" w:after="120"/>
      <w:jc w:val="both"/>
    </w:pPr>
    <w:rPr>
      <w:rFonts w:ascii="Times New Roman" w:eastAsia="Times New Roman" w:hAnsi="Times New Roman"/>
      <w:lang w:val="en-GB" w:eastAsia="en-GB"/>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Grid21">
    <w:name w:val="Table Grid21"/>
    <w:basedOn w:val="TableNormal"/>
    <w:next w:val="TableGrid"/>
    <w:rsid w:val="00621BDF"/>
    <w:pPr>
      <w:spacing w:before="120" w:after="120"/>
      <w:jc w:val="both"/>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546B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19596">
      <w:bodyDiv w:val="1"/>
      <w:marLeft w:val="0"/>
      <w:marRight w:val="0"/>
      <w:marTop w:val="0"/>
      <w:marBottom w:val="0"/>
      <w:divBdr>
        <w:top w:val="none" w:sz="0" w:space="0" w:color="auto"/>
        <w:left w:val="none" w:sz="0" w:space="0" w:color="auto"/>
        <w:bottom w:val="none" w:sz="0" w:space="0" w:color="auto"/>
        <w:right w:val="none" w:sz="0" w:space="0" w:color="auto"/>
      </w:divBdr>
    </w:div>
    <w:div w:id="113525150">
      <w:bodyDiv w:val="1"/>
      <w:marLeft w:val="0"/>
      <w:marRight w:val="0"/>
      <w:marTop w:val="0"/>
      <w:marBottom w:val="0"/>
      <w:divBdr>
        <w:top w:val="none" w:sz="0" w:space="0" w:color="auto"/>
        <w:left w:val="none" w:sz="0" w:space="0" w:color="auto"/>
        <w:bottom w:val="none" w:sz="0" w:space="0" w:color="auto"/>
        <w:right w:val="none" w:sz="0" w:space="0" w:color="auto"/>
      </w:divBdr>
    </w:div>
    <w:div w:id="163908883">
      <w:bodyDiv w:val="1"/>
      <w:marLeft w:val="0"/>
      <w:marRight w:val="0"/>
      <w:marTop w:val="0"/>
      <w:marBottom w:val="0"/>
      <w:divBdr>
        <w:top w:val="none" w:sz="0" w:space="0" w:color="auto"/>
        <w:left w:val="none" w:sz="0" w:space="0" w:color="auto"/>
        <w:bottom w:val="none" w:sz="0" w:space="0" w:color="auto"/>
        <w:right w:val="none" w:sz="0" w:space="0" w:color="auto"/>
      </w:divBdr>
    </w:div>
    <w:div w:id="228807896">
      <w:bodyDiv w:val="1"/>
      <w:marLeft w:val="0"/>
      <w:marRight w:val="0"/>
      <w:marTop w:val="0"/>
      <w:marBottom w:val="0"/>
      <w:divBdr>
        <w:top w:val="none" w:sz="0" w:space="0" w:color="auto"/>
        <w:left w:val="none" w:sz="0" w:space="0" w:color="auto"/>
        <w:bottom w:val="none" w:sz="0" w:space="0" w:color="auto"/>
        <w:right w:val="none" w:sz="0" w:space="0" w:color="auto"/>
      </w:divBdr>
    </w:div>
    <w:div w:id="365179156">
      <w:bodyDiv w:val="1"/>
      <w:marLeft w:val="0"/>
      <w:marRight w:val="0"/>
      <w:marTop w:val="0"/>
      <w:marBottom w:val="0"/>
      <w:divBdr>
        <w:top w:val="none" w:sz="0" w:space="0" w:color="auto"/>
        <w:left w:val="none" w:sz="0" w:space="0" w:color="auto"/>
        <w:bottom w:val="none" w:sz="0" w:space="0" w:color="auto"/>
        <w:right w:val="none" w:sz="0" w:space="0" w:color="auto"/>
      </w:divBdr>
    </w:div>
    <w:div w:id="385960305">
      <w:bodyDiv w:val="1"/>
      <w:marLeft w:val="0"/>
      <w:marRight w:val="0"/>
      <w:marTop w:val="0"/>
      <w:marBottom w:val="0"/>
      <w:divBdr>
        <w:top w:val="none" w:sz="0" w:space="0" w:color="auto"/>
        <w:left w:val="none" w:sz="0" w:space="0" w:color="auto"/>
        <w:bottom w:val="none" w:sz="0" w:space="0" w:color="auto"/>
        <w:right w:val="none" w:sz="0" w:space="0" w:color="auto"/>
      </w:divBdr>
    </w:div>
    <w:div w:id="436872893">
      <w:bodyDiv w:val="1"/>
      <w:marLeft w:val="0"/>
      <w:marRight w:val="0"/>
      <w:marTop w:val="0"/>
      <w:marBottom w:val="0"/>
      <w:divBdr>
        <w:top w:val="none" w:sz="0" w:space="0" w:color="auto"/>
        <w:left w:val="none" w:sz="0" w:space="0" w:color="auto"/>
        <w:bottom w:val="none" w:sz="0" w:space="0" w:color="auto"/>
        <w:right w:val="none" w:sz="0" w:space="0" w:color="auto"/>
      </w:divBdr>
    </w:div>
    <w:div w:id="455681952">
      <w:bodyDiv w:val="1"/>
      <w:marLeft w:val="0"/>
      <w:marRight w:val="0"/>
      <w:marTop w:val="0"/>
      <w:marBottom w:val="0"/>
      <w:divBdr>
        <w:top w:val="none" w:sz="0" w:space="0" w:color="auto"/>
        <w:left w:val="none" w:sz="0" w:space="0" w:color="auto"/>
        <w:bottom w:val="none" w:sz="0" w:space="0" w:color="auto"/>
        <w:right w:val="none" w:sz="0" w:space="0" w:color="auto"/>
      </w:divBdr>
    </w:div>
    <w:div w:id="496072194">
      <w:bodyDiv w:val="1"/>
      <w:marLeft w:val="0"/>
      <w:marRight w:val="0"/>
      <w:marTop w:val="0"/>
      <w:marBottom w:val="0"/>
      <w:divBdr>
        <w:top w:val="none" w:sz="0" w:space="0" w:color="auto"/>
        <w:left w:val="none" w:sz="0" w:space="0" w:color="auto"/>
        <w:bottom w:val="none" w:sz="0" w:space="0" w:color="auto"/>
        <w:right w:val="none" w:sz="0" w:space="0" w:color="auto"/>
      </w:divBdr>
    </w:div>
    <w:div w:id="650137633">
      <w:bodyDiv w:val="1"/>
      <w:marLeft w:val="0"/>
      <w:marRight w:val="0"/>
      <w:marTop w:val="0"/>
      <w:marBottom w:val="0"/>
      <w:divBdr>
        <w:top w:val="none" w:sz="0" w:space="0" w:color="auto"/>
        <w:left w:val="none" w:sz="0" w:space="0" w:color="auto"/>
        <w:bottom w:val="none" w:sz="0" w:space="0" w:color="auto"/>
        <w:right w:val="none" w:sz="0" w:space="0" w:color="auto"/>
      </w:divBdr>
    </w:div>
    <w:div w:id="765805787">
      <w:bodyDiv w:val="1"/>
      <w:marLeft w:val="0"/>
      <w:marRight w:val="0"/>
      <w:marTop w:val="0"/>
      <w:marBottom w:val="0"/>
      <w:divBdr>
        <w:top w:val="none" w:sz="0" w:space="0" w:color="auto"/>
        <w:left w:val="none" w:sz="0" w:space="0" w:color="auto"/>
        <w:bottom w:val="none" w:sz="0" w:space="0" w:color="auto"/>
        <w:right w:val="none" w:sz="0" w:space="0" w:color="auto"/>
      </w:divBdr>
    </w:div>
    <w:div w:id="904413364">
      <w:bodyDiv w:val="1"/>
      <w:marLeft w:val="0"/>
      <w:marRight w:val="0"/>
      <w:marTop w:val="0"/>
      <w:marBottom w:val="0"/>
      <w:divBdr>
        <w:top w:val="none" w:sz="0" w:space="0" w:color="auto"/>
        <w:left w:val="none" w:sz="0" w:space="0" w:color="auto"/>
        <w:bottom w:val="none" w:sz="0" w:space="0" w:color="auto"/>
        <w:right w:val="none" w:sz="0" w:space="0" w:color="auto"/>
      </w:divBdr>
    </w:div>
    <w:div w:id="919945807">
      <w:bodyDiv w:val="1"/>
      <w:marLeft w:val="0"/>
      <w:marRight w:val="0"/>
      <w:marTop w:val="0"/>
      <w:marBottom w:val="0"/>
      <w:divBdr>
        <w:top w:val="none" w:sz="0" w:space="0" w:color="auto"/>
        <w:left w:val="none" w:sz="0" w:space="0" w:color="auto"/>
        <w:bottom w:val="none" w:sz="0" w:space="0" w:color="auto"/>
        <w:right w:val="none" w:sz="0" w:space="0" w:color="auto"/>
      </w:divBdr>
    </w:div>
    <w:div w:id="949511393">
      <w:bodyDiv w:val="1"/>
      <w:marLeft w:val="0"/>
      <w:marRight w:val="0"/>
      <w:marTop w:val="0"/>
      <w:marBottom w:val="0"/>
      <w:divBdr>
        <w:top w:val="none" w:sz="0" w:space="0" w:color="auto"/>
        <w:left w:val="none" w:sz="0" w:space="0" w:color="auto"/>
        <w:bottom w:val="none" w:sz="0" w:space="0" w:color="auto"/>
        <w:right w:val="none" w:sz="0" w:space="0" w:color="auto"/>
      </w:divBdr>
    </w:div>
    <w:div w:id="1008680811">
      <w:bodyDiv w:val="1"/>
      <w:marLeft w:val="0"/>
      <w:marRight w:val="0"/>
      <w:marTop w:val="0"/>
      <w:marBottom w:val="0"/>
      <w:divBdr>
        <w:top w:val="none" w:sz="0" w:space="0" w:color="auto"/>
        <w:left w:val="none" w:sz="0" w:space="0" w:color="auto"/>
        <w:bottom w:val="none" w:sz="0" w:space="0" w:color="auto"/>
        <w:right w:val="none" w:sz="0" w:space="0" w:color="auto"/>
      </w:divBdr>
    </w:div>
    <w:div w:id="1090810924">
      <w:bodyDiv w:val="1"/>
      <w:marLeft w:val="0"/>
      <w:marRight w:val="0"/>
      <w:marTop w:val="0"/>
      <w:marBottom w:val="0"/>
      <w:divBdr>
        <w:top w:val="none" w:sz="0" w:space="0" w:color="auto"/>
        <w:left w:val="none" w:sz="0" w:space="0" w:color="auto"/>
        <w:bottom w:val="none" w:sz="0" w:space="0" w:color="auto"/>
        <w:right w:val="none" w:sz="0" w:space="0" w:color="auto"/>
      </w:divBdr>
    </w:div>
    <w:div w:id="1138566878">
      <w:bodyDiv w:val="1"/>
      <w:marLeft w:val="0"/>
      <w:marRight w:val="0"/>
      <w:marTop w:val="0"/>
      <w:marBottom w:val="0"/>
      <w:divBdr>
        <w:top w:val="none" w:sz="0" w:space="0" w:color="auto"/>
        <w:left w:val="none" w:sz="0" w:space="0" w:color="auto"/>
        <w:bottom w:val="none" w:sz="0" w:space="0" w:color="auto"/>
        <w:right w:val="none" w:sz="0" w:space="0" w:color="auto"/>
      </w:divBdr>
    </w:div>
    <w:div w:id="1186168015">
      <w:bodyDiv w:val="1"/>
      <w:marLeft w:val="0"/>
      <w:marRight w:val="0"/>
      <w:marTop w:val="0"/>
      <w:marBottom w:val="0"/>
      <w:divBdr>
        <w:top w:val="none" w:sz="0" w:space="0" w:color="auto"/>
        <w:left w:val="none" w:sz="0" w:space="0" w:color="auto"/>
        <w:bottom w:val="none" w:sz="0" w:space="0" w:color="auto"/>
        <w:right w:val="none" w:sz="0" w:space="0" w:color="auto"/>
      </w:divBdr>
    </w:div>
    <w:div w:id="1221211897">
      <w:bodyDiv w:val="1"/>
      <w:marLeft w:val="0"/>
      <w:marRight w:val="0"/>
      <w:marTop w:val="0"/>
      <w:marBottom w:val="0"/>
      <w:divBdr>
        <w:top w:val="none" w:sz="0" w:space="0" w:color="auto"/>
        <w:left w:val="none" w:sz="0" w:space="0" w:color="auto"/>
        <w:bottom w:val="none" w:sz="0" w:space="0" w:color="auto"/>
        <w:right w:val="none" w:sz="0" w:space="0" w:color="auto"/>
      </w:divBdr>
    </w:div>
    <w:div w:id="1321692228">
      <w:bodyDiv w:val="1"/>
      <w:marLeft w:val="0"/>
      <w:marRight w:val="0"/>
      <w:marTop w:val="0"/>
      <w:marBottom w:val="0"/>
      <w:divBdr>
        <w:top w:val="none" w:sz="0" w:space="0" w:color="auto"/>
        <w:left w:val="none" w:sz="0" w:space="0" w:color="auto"/>
        <w:bottom w:val="none" w:sz="0" w:space="0" w:color="auto"/>
        <w:right w:val="none" w:sz="0" w:space="0" w:color="auto"/>
      </w:divBdr>
    </w:div>
    <w:div w:id="1344819041">
      <w:bodyDiv w:val="1"/>
      <w:marLeft w:val="0"/>
      <w:marRight w:val="0"/>
      <w:marTop w:val="0"/>
      <w:marBottom w:val="0"/>
      <w:divBdr>
        <w:top w:val="none" w:sz="0" w:space="0" w:color="auto"/>
        <w:left w:val="none" w:sz="0" w:space="0" w:color="auto"/>
        <w:bottom w:val="none" w:sz="0" w:space="0" w:color="auto"/>
        <w:right w:val="none" w:sz="0" w:space="0" w:color="auto"/>
      </w:divBdr>
    </w:div>
    <w:div w:id="1452165924">
      <w:bodyDiv w:val="1"/>
      <w:marLeft w:val="0"/>
      <w:marRight w:val="0"/>
      <w:marTop w:val="0"/>
      <w:marBottom w:val="0"/>
      <w:divBdr>
        <w:top w:val="none" w:sz="0" w:space="0" w:color="auto"/>
        <w:left w:val="none" w:sz="0" w:space="0" w:color="auto"/>
        <w:bottom w:val="none" w:sz="0" w:space="0" w:color="auto"/>
        <w:right w:val="none" w:sz="0" w:space="0" w:color="auto"/>
      </w:divBdr>
    </w:div>
    <w:div w:id="1523933832">
      <w:bodyDiv w:val="1"/>
      <w:marLeft w:val="0"/>
      <w:marRight w:val="0"/>
      <w:marTop w:val="0"/>
      <w:marBottom w:val="0"/>
      <w:divBdr>
        <w:top w:val="none" w:sz="0" w:space="0" w:color="auto"/>
        <w:left w:val="none" w:sz="0" w:space="0" w:color="auto"/>
        <w:bottom w:val="none" w:sz="0" w:space="0" w:color="auto"/>
        <w:right w:val="none" w:sz="0" w:space="0" w:color="auto"/>
      </w:divBdr>
    </w:div>
    <w:div w:id="1527400351">
      <w:bodyDiv w:val="1"/>
      <w:marLeft w:val="0"/>
      <w:marRight w:val="0"/>
      <w:marTop w:val="0"/>
      <w:marBottom w:val="0"/>
      <w:divBdr>
        <w:top w:val="none" w:sz="0" w:space="0" w:color="auto"/>
        <w:left w:val="none" w:sz="0" w:space="0" w:color="auto"/>
        <w:bottom w:val="none" w:sz="0" w:space="0" w:color="auto"/>
        <w:right w:val="none" w:sz="0" w:space="0" w:color="auto"/>
      </w:divBdr>
    </w:div>
    <w:div w:id="1542859220">
      <w:bodyDiv w:val="1"/>
      <w:marLeft w:val="0"/>
      <w:marRight w:val="0"/>
      <w:marTop w:val="0"/>
      <w:marBottom w:val="0"/>
      <w:divBdr>
        <w:top w:val="none" w:sz="0" w:space="0" w:color="auto"/>
        <w:left w:val="none" w:sz="0" w:space="0" w:color="auto"/>
        <w:bottom w:val="none" w:sz="0" w:space="0" w:color="auto"/>
        <w:right w:val="none" w:sz="0" w:space="0" w:color="auto"/>
      </w:divBdr>
    </w:div>
    <w:div w:id="1675524219">
      <w:bodyDiv w:val="1"/>
      <w:marLeft w:val="0"/>
      <w:marRight w:val="0"/>
      <w:marTop w:val="0"/>
      <w:marBottom w:val="0"/>
      <w:divBdr>
        <w:top w:val="none" w:sz="0" w:space="0" w:color="auto"/>
        <w:left w:val="none" w:sz="0" w:space="0" w:color="auto"/>
        <w:bottom w:val="none" w:sz="0" w:space="0" w:color="auto"/>
        <w:right w:val="none" w:sz="0" w:space="0" w:color="auto"/>
      </w:divBdr>
    </w:div>
    <w:div w:id="1679192735">
      <w:bodyDiv w:val="1"/>
      <w:marLeft w:val="0"/>
      <w:marRight w:val="0"/>
      <w:marTop w:val="0"/>
      <w:marBottom w:val="0"/>
      <w:divBdr>
        <w:top w:val="none" w:sz="0" w:space="0" w:color="auto"/>
        <w:left w:val="none" w:sz="0" w:space="0" w:color="auto"/>
        <w:bottom w:val="none" w:sz="0" w:space="0" w:color="auto"/>
        <w:right w:val="none" w:sz="0" w:space="0" w:color="auto"/>
      </w:divBdr>
    </w:div>
    <w:div w:id="1701317200">
      <w:bodyDiv w:val="1"/>
      <w:marLeft w:val="0"/>
      <w:marRight w:val="0"/>
      <w:marTop w:val="0"/>
      <w:marBottom w:val="0"/>
      <w:divBdr>
        <w:top w:val="none" w:sz="0" w:space="0" w:color="auto"/>
        <w:left w:val="none" w:sz="0" w:space="0" w:color="auto"/>
        <w:bottom w:val="none" w:sz="0" w:space="0" w:color="auto"/>
        <w:right w:val="none" w:sz="0" w:space="0" w:color="auto"/>
      </w:divBdr>
    </w:div>
    <w:div w:id="1877696780">
      <w:bodyDiv w:val="1"/>
      <w:marLeft w:val="0"/>
      <w:marRight w:val="0"/>
      <w:marTop w:val="0"/>
      <w:marBottom w:val="0"/>
      <w:divBdr>
        <w:top w:val="none" w:sz="0" w:space="0" w:color="auto"/>
        <w:left w:val="none" w:sz="0" w:space="0" w:color="auto"/>
        <w:bottom w:val="none" w:sz="0" w:space="0" w:color="auto"/>
        <w:right w:val="none" w:sz="0" w:space="0" w:color="auto"/>
      </w:divBdr>
    </w:div>
    <w:div w:id="1954482729">
      <w:bodyDiv w:val="1"/>
      <w:marLeft w:val="0"/>
      <w:marRight w:val="0"/>
      <w:marTop w:val="0"/>
      <w:marBottom w:val="0"/>
      <w:divBdr>
        <w:top w:val="none" w:sz="0" w:space="0" w:color="auto"/>
        <w:left w:val="none" w:sz="0" w:space="0" w:color="auto"/>
        <w:bottom w:val="none" w:sz="0" w:space="0" w:color="auto"/>
        <w:right w:val="none" w:sz="0" w:space="0" w:color="auto"/>
      </w:divBdr>
    </w:div>
    <w:div w:id="2074303864">
      <w:bodyDiv w:val="1"/>
      <w:marLeft w:val="0"/>
      <w:marRight w:val="0"/>
      <w:marTop w:val="0"/>
      <w:marBottom w:val="0"/>
      <w:divBdr>
        <w:top w:val="none" w:sz="0" w:space="0" w:color="auto"/>
        <w:left w:val="none" w:sz="0" w:space="0" w:color="auto"/>
        <w:bottom w:val="none" w:sz="0" w:space="0" w:color="auto"/>
        <w:right w:val="none" w:sz="0" w:space="0" w:color="auto"/>
      </w:divBdr>
      <w:divsChild>
        <w:div w:id="945961070">
          <w:marLeft w:val="0"/>
          <w:marRight w:val="0"/>
          <w:marTop w:val="0"/>
          <w:marBottom w:val="0"/>
          <w:divBdr>
            <w:top w:val="none" w:sz="0" w:space="0" w:color="auto"/>
            <w:left w:val="none" w:sz="0" w:space="0" w:color="auto"/>
            <w:bottom w:val="none" w:sz="0" w:space="0" w:color="auto"/>
            <w:right w:val="none" w:sz="0" w:space="0" w:color="auto"/>
          </w:divBdr>
          <w:divsChild>
            <w:div w:id="978650687">
              <w:marLeft w:val="0"/>
              <w:marRight w:val="0"/>
              <w:marTop w:val="0"/>
              <w:marBottom w:val="0"/>
              <w:divBdr>
                <w:top w:val="none" w:sz="0" w:space="0" w:color="auto"/>
                <w:left w:val="none" w:sz="0" w:space="0" w:color="auto"/>
                <w:bottom w:val="none" w:sz="0" w:space="0" w:color="auto"/>
                <w:right w:val="none" w:sz="0" w:space="0" w:color="auto"/>
              </w:divBdr>
              <w:divsChild>
                <w:div w:id="461579335">
                  <w:marLeft w:val="0"/>
                  <w:marRight w:val="0"/>
                  <w:marTop w:val="0"/>
                  <w:marBottom w:val="0"/>
                  <w:divBdr>
                    <w:top w:val="none" w:sz="0" w:space="0" w:color="auto"/>
                    <w:left w:val="none" w:sz="0" w:space="0" w:color="auto"/>
                    <w:bottom w:val="none" w:sz="0" w:space="0" w:color="auto"/>
                    <w:right w:val="none" w:sz="0" w:space="0" w:color="auto"/>
                  </w:divBdr>
                  <w:divsChild>
                    <w:div w:id="770904409">
                      <w:marLeft w:val="0"/>
                      <w:marRight w:val="0"/>
                      <w:marTop w:val="0"/>
                      <w:marBottom w:val="0"/>
                      <w:divBdr>
                        <w:top w:val="none" w:sz="0" w:space="0" w:color="auto"/>
                        <w:left w:val="none" w:sz="0" w:space="0" w:color="auto"/>
                        <w:bottom w:val="none" w:sz="0" w:space="0" w:color="auto"/>
                        <w:right w:val="none" w:sz="0" w:space="0" w:color="auto"/>
                      </w:divBdr>
                      <w:divsChild>
                        <w:div w:id="4236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641264">
      <w:bodyDiv w:val="1"/>
      <w:marLeft w:val="0"/>
      <w:marRight w:val="0"/>
      <w:marTop w:val="0"/>
      <w:marBottom w:val="0"/>
      <w:divBdr>
        <w:top w:val="none" w:sz="0" w:space="0" w:color="auto"/>
        <w:left w:val="none" w:sz="0" w:space="0" w:color="auto"/>
        <w:bottom w:val="none" w:sz="0" w:space="0" w:color="auto"/>
        <w:right w:val="none" w:sz="0" w:space="0" w:color="auto"/>
      </w:divBdr>
    </w:div>
    <w:div w:id="212225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456BF-A2BD-4759-B255-3883BFFD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2882</Words>
  <Characters>16434</Characters>
  <Application>Microsoft Office Word</Application>
  <DocSecurity>0</DocSecurity>
  <Lines>136</Lines>
  <Paragraphs>38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
      <vt:lpstr/>
      <vt:lpstr/>
    </vt:vector>
  </TitlesOfParts>
  <Company>Airbus Group</Company>
  <LinksUpToDate>false</LinksUpToDate>
  <CharactersWithSpaces>19278</CharactersWithSpaces>
  <SharedDoc>false</SharedDoc>
  <HLinks>
    <vt:vector size="162" baseType="variant">
      <vt:variant>
        <vt:i4>1507384</vt:i4>
      </vt:variant>
      <vt:variant>
        <vt:i4>158</vt:i4>
      </vt:variant>
      <vt:variant>
        <vt:i4>0</vt:i4>
      </vt:variant>
      <vt:variant>
        <vt:i4>5</vt:i4>
      </vt:variant>
      <vt:variant>
        <vt:lpwstr/>
      </vt:variant>
      <vt:variant>
        <vt:lpwstr>_Toc419447121</vt:lpwstr>
      </vt:variant>
      <vt:variant>
        <vt:i4>1507384</vt:i4>
      </vt:variant>
      <vt:variant>
        <vt:i4>152</vt:i4>
      </vt:variant>
      <vt:variant>
        <vt:i4>0</vt:i4>
      </vt:variant>
      <vt:variant>
        <vt:i4>5</vt:i4>
      </vt:variant>
      <vt:variant>
        <vt:lpwstr/>
      </vt:variant>
      <vt:variant>
        <vt:lpwstr>_Toc419447120</vt:lpwstr>
      </vt:variant>
      <vt:variant>
        <vt:i4>1310776</vt:i4>
      </vt:variant>
      <vt:variant>
        <vt:i4>146</vt:i4>
      </vt:variant>
      <vt:variant>
        <vt:i4>0</vt:i4>
      </vt:variant>
      <vt:variant>
        <vt:i4>5</vt:i4>
      </vt:variant>
      <vt:variant>
        <vt:lpwstr/>
      </vt:variant>
      <vt:variant>
        <vt:lpwstr>_Toc419447119</vt:lpwstr>
      </vt:variant>
      <vt:variant>
        <vt:i4>1310776</vt:i4>
      </vt:variant>
      <vt:variant>
        <vt:i4>140</vt:i4>
      </vt:variant>
      <vt:variant>
        <vt:i4>0</vt:i4>
      </vt:variant>
      <vt:variant>
        <vt:i4>5</vt:i4>
      </vt:variant>
      <vt:variant>
        <vt:lpwstr/>
      </vt:variant>
      <vt:variant>
        <vt:lpwstr>_Toc419447118</vt:lpwstr>
      </vt:variant>
      <vt:variant>
        <vt:i4>1310776</vt:i4>
      </vt:variant>
      <vt:variant>
        <vt:i4>134</vt:i4>
      </vt:variant>
      <vt:variant>
        <vt:i4>0</vt:i4>
      </vt:variant>
      <vt:variant>
        <vt:i4>5</vt:i4>
      </vt:variant>
      <vt:variant>
        <vt:lpwstr/>
      </vt:variant>
      <vt:variant>
        <vt:lpwstr>_Toc419447117</vt:lpwstr>
      </vt:variant>
      <vt:variant>
        <vt:i4>1310776</vt:i4>
      </vt:variant>
      <vt:variant>
        <vt:i4>128</vt:i4>
      </vt:variant>
      <vt:variant>
        <vt:i4>0</vt:i4>
      </vt:variant>
      <vt:variant>
        <vt:i4>5</vt:i4>
      </vt:variant>
      <vt:variant>
        <vt:lpwstr/>
      </vt:variant>
      <vt:variant>
        <vt:lpwstr>_Toc419447116</vt:lpwstr>
      </vt:variant>
      <vt:variant>
        <vt:i4>1310776</vt:i4>
      </vt:variant>
      <vt:variant>
        <vt:i4>122</vt:i4>
      </vt:variant>
      <vt:variant>
        <vt:i4>0</vt:i4>
      </vt:variant>
      <vt:variant>
        <vt:i4>5</vt:i4>
      </vt:variant>
      <vt:variant>
        <vt:lpwstr/>
      </vt:variant>
      <vt:variant>
        <vt:lpwstr>_Toc419447115</vt:lpwstr>
      </vt:variant>
      <vt:variant>
        <vt:i4>1310776</vt:i4>
      </vt:variant>
      <vt:variant>
        <vt:i4>116</vt:i4>
      </vt:variant>
      <vt:variant>
        <vt:i4>0</vt:i4>
      </vt:variant>
      <vt:variant>
        <vt:i4>5</vt:i4>
      </vt:variant>
      <vt:variant>
        <vt:lpwstr/>
      </vt:variant>
      <vt:variant>
        <vt:lpwstr>_Toc419447114</vt:lpwstr>
      </vt:variant>
      <vt:variant>
        <vt:i4>1310776</vt:i4>
      </vt:variant>
      <vt:variant>
        <vt:i4>110</vt:i4>
      </vt:variant>
      <vt:variant>
        <vt:i4>0</vt:i4>
      </vt:variant>
      <vt:variant>
        <vt:i4>5</vt:i4>
      </vt:variant>
      <vt:variant>
        <vt:lpwstr/>
      </vt:variant>
      <vt:variant>
        <vt:lpwstr>_Toc419447113</vt:lpwstr>
      </vt:variant>
      <vt:variant>
        <vt:i4>1310776</vt:i4>
      </vt:variant>
      <vt:variant>
        <vt:i4>104</vt:i4>
      </vt:variant>
      <vt:variant>
        <vt:i4>0</vt:i4>
      </vt:variant>
      <vt:variant>
        <vt:i4>5</vt:i4>
      </vt:variant>
      <vt:variant>
        <vt:lpwstr/>
      </vt:variant>
      <vt:variant>
        <vt:lpwstr>_Toc419447112</vt:lpwstr>
      </vt:variant>
      <vt:variant>
        <vt:i4>1310776</vt:i4>
      </vt:variant>
      <vt:variant>
        <vt:i4>98</vt:i4>
      </vt:variant>
      <vt:variant>
        <vt:i4>0</vt:i4>
      </vt:variant>
      <vt:variant>
        <vt:i4>5</vt:i4>
      </vt:variant>
      <vt:variant>
        <vt:lpwstr/>
      </vt:variant>
      <vt:variant>
        <vt:lpwstr>_Toc419447111</vt:lpwstr>
      </vt:variant>
      <vt:variant>
        <vt:i4>1310776</vt:i4>
      </vt:variant>
      <vt:variant>
        <vt:i4>92</vt:i4>
      </vt:variant>
      <vt:variant>
        <vt:i4>0</vt:i4>
      </vt:variant>
      <vt:variant>
        <vt:i4>5</vt:i4>
      </vt:variant>
      <vt:variant>
        <vt:lpwstr/>
      </vt:variant>
      <vt:variant>
        <vt:lpwstr>_Toc419447110</vt:lpwstr>
      </vt:variant>
      <vt:variant>
        <vt:i4>1376312</vt:i4>
      </vt:variant>
      <vt:variant>
        <vt:i4>86</vt:i4>
      </vt:variant>
      <vt:variant>
        <vt:i4>0</vt:i4>
      </vt:variant>
      <vt:variant>
        <vt:i4>5</vt:i4>
      </vt:variant>
      <vt:variant>
        <vt:lpwstr/>
      </vt:variant>
      <vt:variant>
        <vt:lpwstr>_Toc419447109</vt:lpwstr>
      </vt:variant>
      <vt:variant>
        <vt:i4>1376312</vt:i4>
      </vt:variant>
      <vt:variant>
        <vt:i4>80</vt:i4>
      </vt:variant>
      <vt:variant>
        <vt:i4>0</vt:i4>
      </vt:variant>
      <vt:variant>
        <vt:i4>5</vt:i4>
      </vt:variant>
      <vt:variant>
        <vt:lpwstr/>
      </vt:variant>
      <vt:variant>
        <vt:lpwstr>_Toc419447108</vt:lpwstr>
      </vt:variant>
      <vt:variant>
        <vt:i4>1376312</vt:i4>
      </vt:variant>
      <vt:variant>
        <vt:i4>74</vt:i4>
      </vt:variant>
      <vt:variant>
        <vt:i4>0</vt:i4>
      </vt:variant>
      <vt:variant>
        <vt:i4>5</vt:i4>
      </vt:variant>
      <vt:variant>
        <vt:lpwstr/>
      </vt:variant>
      <vt:variant>
        <vt:lpwstr>_Toc419447107</vt:lpwstr>
      </vt:variant>
      <vt:variant>
        <vt:i4>1376312</vt:i4>
      </vt:variant>
      <vt:variant>
        <vt:i4>68</vt:i4>
      </vt:variant>
      <vt:variant>
        <vt:i4>0</vt:i4>
      </vt:variant>
      <vt:variant>
        <vt:i4>5</vt:i4>
      </vt:variant>
      <vt:variant>
        <vt:lpwstr/>
      </vt:variant>
      <vt:variant>
        <vt:lpwstr>_Toc419447106</vt:lpwstr>
      </vt:variant>
      <vt:variant>
        <vt:i4>1376312</vt:i4>
      </vt:variant>
      <vt:variant>
        <vt:i4>62</vt:i4>
      </vt:variant>
      <vt:variant>
        <vt:i4>0</vt:i4>
      </vt:variant>
      <vt:variant>
        <vt:i4>5</vt:i4>
      </vt:variant>
      <vt:variant>
        <vt:lpwstr/>
      </vt:variant>
      <vt:variant>
        <vt:lpwstr>_Toc419447105</vt:lpwstr>
      </vt:variant>
      <vt:variant>
        <vt:i4>1376312</vt:i4>
      </vt:variant>
      <vt:variant>
        <vt:i4>56</vt:i4>
      </vt:variant>
      <vt:variant>
        <vt:i4>0</vt:i4>
      </vt:variant>
      <vt:variant>
        <vt:i4>5</vt:i4>
      </vt:variant>
      <vt:variant>
        <vt:lpwstr/>
      </vt:variant>
      <vt:variant>
        <vt:lpwstr>_Toc419447104</vt:lpwstr>
      </vt:variant>
      <vt:variant>
        <vt:i4>1376312</vt:i4>
      </vt:variant>
      <vt:variant>
        <vt:i4>50</vt:i4>
      </vt:variant>
      <vt:variant>
        <vt:i4>0</vt:i4>
      </vt:variant>
      <vt:variant>
        <vt:i4>5</vt:i4>
      </vt:variant>
      <vt:variant>
        <vt:lpwstr/>
      </vt:variant>
      <vt:variant>
        <vt:lpwstr>_Toc419447103</vt:lpwstr>
      </vt:variant>
      <vt:variant>
        <vt:i4>1376312</vt:i4>
      </vt:variant>
      <vt:variant>
        <vt:i4>44</vt:i4>
      </vt:variant>
      <vt:variant>
        <vt:i4>0</vt:i4>
      </vt:variant>
      <vt:variant>
        <vt:i4>5</vt:i4>
      </vt:variant>
      <vt:variant>
        <vt:lpwstr/>
      </vt:variant>
      <vt:variant>
        <vt:lpwstr>_Toc419447102</vt:lpwstr>
      </vt:variant>
      <vt:variant>
        <vt:i4>1376312</vt:i4>
      </vt:variant>
      <vt:variant>
        <vt:i4>38</vt:i4>
      </vt:variant>
      <vt:variant>
        <vt:i4>0</vt:i4>
      </vt:variant>
      <vt:variant>
        <vt:i4>5</vt:i4>
      </vt:variant>
      <vt:variant>
        <vt:lpwstr/>
      </vt:variant>
      <vt:variant>
        <vt:lpwstr>_Toc419447101</vt:lpwstr>
      </vt:variant>
      <vt:variant>
        <vt:i4>1376312</vt:i4>
      </vt:variant>
      <vt:variant>
        <vt:i4>32</vt:i4>
      </vt:variant>
      <vt:variant>
        <vt:i4>0</vt:i4>
      </vt:variant>
      <vt:variant>
        <vt:i4>5</vt:i4>
      </vt:variant>
      <vt:variant>
        <vt:lpwstr/>
      </vt:variant>
      <vt:variant>
        <vt:lpwstr>_Toc419447100</vt:lpwstr>
      </vt:variant>
      <vt:variant>
        <vt:i4>1835065</vt:i4>
      </vt:variant>
      <vt:variant>
        <vt:i4>26</vt:i4>
      </vt:variant>
      <vt:variant>
        <vt:i4>0</vt:i4>
      </vt:variant>
      <vt:variant>
        <vt:i4>5</vt:i4>
      </vt:variant>
      <vt:variant>
        <vt:lpwstr/>
      </vt:variant>
      <vt:variant>
        <vt:lpwstr>_Toc419447099</vt:lpwstr>
      </vt:variant>
      <vt:variant>
        <vt:i4>1835065</vt:i4>
      </vt:variant>
      <vt:variant>
        <vt:i4>20</vt:i4>
      </vt:variant>
      <vt:variant>
        <vt:i4>0</vt:i4>
      </vt:variant>
      <vt:variant>
        <vt:i4>5</vt:i4>
      </vt:variant>
      <vt:variant>
        <vt:lpwstr/>
      </vt:variant>
      <vt:variant>
        <vt:lpwstr>_Toc419447098</vt:lpwstr>
      </vt:variant>
      <vt:variant>
        <vt:i4>1835065</vt:i4>
      </vt:variant>
      <vt:variant>
        <vt:i4>14</vt:i4>
      </vt:variant>
      <vt:variant>
        <vt:i4>0</vt:i4>
      </vt:variant>
      <vt:variant>
        <vt:i4>5</vt:i4>
      </vt:variant>
      <vt:variant>
        <vt:lpwstr/>
      </vt:variant>
      <vt:variant>
        <vt:lpwstr>_Toc419447097</vt:lpwstr>
      </vt:variant>
      <vt:variant>
        <vt:i4>1835065</vt:i4>
      </vt:variant>
      <vt:variant>
        <vt:i4>8</vt:i4>
      </vt:variant>
      <vt:variant>
        <vt:i4>0</vt:i4>
      </vt:variant>
      <vt:variant>
        <vt:i4>5</vt:i4>
      </vt:variant>
      <vt:variant>
        <vt:lpwstr/>
      </vt:variant>
      <vt:variant>
        <vt:lpwstr>_Toc419447096</vt:lpwstr>
      </vt:variant>
      <vt:variant>
        <vt:i4>1835065</vt:i4>
      </vt:variant>
      <vt:variant>
        <vt:i4>2</vt:i4>
      </vt:variant>
      <vt:variant>
        <vt:i4>0</vt:i4>
      </vt:variant>
      <vt:variant>
        <vt:i4>5</vt:i4>
      </vt:variant>
      <vt:variant>
        <vt:lpwstr/>
      </vt:variant>
      <vt:variant>
        <vt:lpwstr>_Toc419447095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Stefano</cp:lastModifiedBy>
  <cp:revision>7</cp:revision>
  <cp:lastPrinted>2011-05-11T16:14:00Z</cp:lastPrinted>
  <dcterms:created xsi:type="dcterms:W3CDTF">2015-11-28T11:54:00Z</dcterms:created>
  <dcterms:modified xsi:type="dcterms:W3CDTF">2015-11-29T09:49:00Z</dcterms:modified>
</cp:coreProperties>
</file>